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0" w:rsidRPr="00936F3B" w:rsidRDefault="00E47A1A" w:rsidP="000E31A0">
      <w:pPr>
        <w:jc w:val="center"/>
        <w:rPr>
          <w:rFonts w:ascii="方正小标宋简体" w:eastAsia="方正小标宋简体"/>
          <w:sz w:val="40"/>
        </w:rPr>
      </w:pPr>
      <w:r w:rsidRPr="00936F3B">
        <w:rPr>
          <w:rFonts w:ascii="方正小标宋简体" w:eastAsia="方正小标宋简体" w:hint="eastAsia"/>
          <w:sz w:val="40"/>
        </w:rPr>
        <w:t>西安建筑科技大学</w:t>
      </w:r>
      <w:r w:rsidR="000E31A0" w:rsidRPr="00936F3B">
        <w:rPr>
          <w:rFonts w:ascii="方正小标宋简体" w:eastAsia="方正小标宋简体" w:hint="eastAsia"/>
          <w:sz w:val="40"/>
        </w:rPr>
        <w:t>2021</w:t>
      </w:r>
      <w:r w:rsidR="00626EDC" w:rsidRPr="00936F3B">
        <w:rPr>
          <w:rFonts w:ascii="方正小标宋简体" w:eastAsia="方正小标宋简体" w:hint="eastAsia"/>
          <w:sz w:val="40"/>
        </w:rPr>
        <w:t>年</w:t>
      </w:r>
      <w:r w:rsidR="00AF663E" w:rsidRPr="00936F3B">
        <w:rPr>
          <w:rFonts w:ascii="方正小标宋简体" w:eastAsia="方正小标宋简体" w:hint="eastAsia"/>
          <w:sz w:val="40"/>
        </w:rPr>
        <w:t>资产</w:t>
      </w:r>
      <w:r w:rsidR="000E31A0" w:rsidRPr="00936F3B">
        <w:rPr>
          <w:rFonts w:ascii="方正小标宋简体" w:eastAsia="方正小标宋简体" w:hint="eastAsia"/>
          <w:sz w:val="40"/>
        </w:rPr>
        <w:t>清查</w:t>
      </w:r>
      <w:r w:rsidR="00AF663E" w:rsidRPr="00936F3B">
        <w:rPr>
          <w:rFonts w:ascii="方正小标宋简体" w:eastAsia="方正小标宋简体" w:hint="eastAsia"/>
          <w:sz w:val="40"/>
        </w:rPr>
        <w:t>盘点工作</w:t>
      </w:r>
    </w:p>
    <w:p w:rsidR="00702214" w:rsidRPr="000E31A0" w:rsidRDefault="00AF663E" w:rsidP="000E31A0">
      <w:pPr>
        <w:jc w:val="center"/>
        <w:rPr>
          <w:rFonts w:ascii="方正小标宋简体" w:eastAsia="方正小标宋简体"/>
          <w:sz w:val="36"/>
        </w:rPr>
      </w:pPr>
      <w:r w:rsidRPr="00936F3B">
        <w:rPr>
          <w:rFonts w:ascii="方正小标宋简体" w:eastAsia="方正小标宋简体" w:hint="eastAsia"/>
          <w:sz w:val="40"/>
        </w:rPr>
        <w:t>实施方案</w:t>
      </w:r>
    </w:p>
    <w:p w:rsidR="00702214" w:rsidRPr="00410C6E" w:rsidRDefault="00740762" w:rsidP="00F6199C">
      <w:pPr>
        <w:spacing w:beforeLines="100" w:before="312" w:line="560" w:lineRule="exact"/>
        <w:jc w:val="lef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一、</w:t>
      </w:r>
      <w:r w:rsidR="00594D84">
        <w:rPr>
          <w:rFonts w:hint="eastAsia"/>
          <w:b/>
          <w:sz w:val="32"/>
          <w:szCs w:val="28"/>
        </w:rPr>
        <w:t>工作</w:t>
      </w:r>
      <w:r w:rsidRPr="00410C6E">
        <w:rPr>
          <w:rFonts w:hint="eastAsia"/>
          <w:b/>
          <w:sz w:val="32"/>
          <w:szCs w:val="28"/>
        </w:rPr>
        <w:t>目的</w:t>
      </w:r>
      <w:r w:rsidR="00754A2A">
        <w:rPr>
          <w:rFonts w:hint="eastAsia"/>
          <w:b/>
          <w:sz w:val="32"/>
          <w:szCs w:val="28"/>
        </w:rPr>
        <w:t>及</w:t>
      </w:r>
      <w:r w:rsidR="00936F3B">
        <w:rPr>
          <w:rFonts w:hint="eastAsia"/>
          <w:b/>
          <w:sz w:val="32"/>
          <w:szCs w:val="28"/>
        </w:rPr>
        <w:t>依据</w:t>
      </w:r>
    </w:p>
    <w:p w:rsidR="00D058F3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AB78EA">
        <w:rPr>
          <w:rFonts w:hint="eastAsia"/>
          <w:sz w:val="28"/>
          <w:szCs w:val="28"/>
        </w:rPr>
        <w:t>全面</w:t>
      </w:r>
      <w:r w:rsidR="00D058F3">
        <w:rPr>
          <w:rFonts w:hint="eastAsia"/>
          <w:sz w:val="28"/>
          <w:szCs w:val="28"/>
        </w:rPr>
        <w:t>贯彻</w:t>
      </w:r>
      <w:r w:rsidR="00D058F3" w:rsidRPr="00D058F3">
        <w:rPr>
          <w:rFonts w:hint="eastAsia"/>
          <w:sz w:val="28"/>
          <w:szCs w:val="28"/>
        </w:rPr>
        <w:t>财政部</w:t>
      </w:r>
      <w:r w:rsidR="00150D07">
        <w:rPr>
          <w:rFonts w:hint="eastAsia"/>
          <w:sz w:val="28"/>
          <w:szCs w:val="28"/>
        </w:rPr>
        <w:t>、</w:t>
      </w:r>
      <w:r w:rsidR="00D058F3" w:rsidRPr="00D058F3">
        <w:rPr>
          <w:rFonts w:hint="eastAsia"/>
          <w:sz w:val="28"/>
          <w:szCs w:val="28"/>
        </w:rPr>
        <w:t>教育部</w:t>
      </w:r>
      <w:r w:rsidR="00D058F3">
        <w:rPr>
          <w:rFonts w:hint="eastAsia"/>
          <w:sz w:val="28"/>
          <w:szCs w:val="28"/>
        </w:rPr>
        <w:t>《</w:t>
      </w:r>
      <w:r w:rsidR="00D058F3" w:rsidRPr="00D058F3">
        <w:rPr>
          <w:rFonts w:hint="eastAsia"/>
          <w:sz w:val="28"/>
          <w:szCs w:val="28"/>
        </w:rPr>
        <w:t>高等学校财务制度</w:t>
      </w:r>
      <w:r w:rsidR="00D058F3">
        <w:rPr>
          <w:rFonts w:hint="eastAsia"/>
          <w:sz w:val="28"/>
          <w:szCs w:val="28"/>
        </w:rPr>
        <w:t>》（</w:t>
      </w:r>
      <w:r w:rsidR="00D058F3" w:rsidRPr="00D058F3">
        <w:rPr>
          <w:rFonts w:hint="eastAsia"/>
          <w:sz w:val="28"/>
          <w:szCs w:val="28"/>
        </w:rPr>
        <w:t>财教〔</w:t>
      </w:r>
      <w:r w:rsidR="00D058F3" w:rsidRPr="00D058F3">
        <w:rPr>
          <w:rFonts w:hint="eastAsia"/>
          <w:sz w:val="28"/>
          <w:szCs w:val="28"/>
        </w:rPr>
        <w:t>2012</w:t>
      </w:r>
      <w:r w:rsidR="00D058F3" w:rsidRPr="00D058F3">
        <w:rPr>
          <w:rFonts w:hint="eastAsia"/>
          <w:sz w:val="28"/>
          <w:szCs w:val="28"/>
        </w:rPr>
        <w:t>〕</w:t>
      </w:r>
      <w:r w:rsidR="00D058F3" w:rsidRPr="00D058F3">
        <w:rPr>
          <w:rFonts w:hint="eastAsia"/>
          <w:sz w:val="28"/>
          <w:szCs w:val="28"/>
        </w:rPr>
        <w:t>488</w:t>
      </w:r>
      <w:r w:rsidR="00D058F3" w:rsidRPr="00D058F3">
        <w:rPr>
          <w:rFonts w:hint="eastAsia"/>
          <w:sz w:val="28"/>
          <w:szCs w:val="28"/>
        </w:rPr>
        <w:t>号</w:t>
      </w:r>
      <w:r w:rsidR="00D058F3">
        <w:rPr>
          <w:rFonts w:hint="eastAsia"/>
          <w:sz w:val="28"/>
          <w:szCs w:val="28"/>
        </w:rPr>
        <w:t>）、陕西省财政厅《</w:t>
      </w:r>
      <w:r w:rsidR="00D058F3" w:rsidRPr="00D058F3">
        <w:rPr>
          <w:rFonts w:hint="eastAsia"/>
          <w:sz w:val="28"/>
          <w:szCs w:val="28"/>
        </w:rPr>
        <w:t>陕西省行政事业单位国有资产管理实施办</w:t>
      </w:r>
      <w:r w:rsidR="00D058F3" w:rsidRPr="00D058F3">
        <w:rPr>
          <w:rFonts w:ascii="宋体" w:eastAsia="宋体" w:hAnsi="宋体" w:cs="宋体" w:hint="eastAsia"/>
          <w:sz w:val="28"/>
          <w:szCs w:val="28"/>
        </w:rPr>
        <w:t>法</w:t>
      </w:r>
      <w:r w:rsidR="00D058F3">
        <w:rPr>
          <w:rFonts w:hint="eastAsia"/>
          <w:sz w:val="28"/>
          <w:szCs w:val="28"/>
        </w:rPr>
        <w:t>》（</w:t>
      </w:r>
      <w:r w:rsidR="00D058F3" w:rsidRPr="00D058F3">
        <w:rPr>
          <w:rFonts w:hint="eastAsia"/>
          <w:sz w:val="28"/>
          <w:szCs w:val="28"/>
        </w:rPr>
        <w:t>陕财办采资〔</w:t>
      </w:r>
      <w:r w:rsidR="00D058F3" w:rsidRPr="00D058F3">
        <w:rPr>
          <w:rFonts w:hint="eastAsia"/>
          <w:sz w:val="28"/>
          <w:szCs w:val="28"/>
        </w:rPr>
        <w:t>2017</w:t>
      </w:r>
      <w:r w:rsidR="00D058F3" w:rsidRPr="00D058F3">
        <w:rPr>
          <w:rFonts w:hint="eastAsia"/>
          <w:sz w:val="28"/>
          <w:szCs w:val="28"/>
        </w:rPr>
        <w:t>〕</w:t>
      </w:r>
      <w:r w:rsidR="00D058F3" w:rsidRPr="00D058F3">
        <w:rPr>
          <w:rFonts w:hint="eastAsia"/>
          <w:sz w:val="28"/>
          <w:szCs w:val="28"/>
        </w:rPr>
        <w:t>168</w:t>
      </w:r>
      <w:r w:rsidR="00D058F3" w:rsidRPr="00D058F3">
        <w:rPr>
          <w:rFonts w:hint="eastAsia"/>
          <w:sz w:val="28"/>
          <w:szCs w:val="28"/>
        </w:rPr>
        <w:t>号</w:t>
      </w:r>
      <w:r w:rsidR="00D058F3">
        <w:rPr>
          <w:rFonts w:hint="eastAsia"/>
          <w:sz w:val="28"/>
          <w:szCs w:val="28"/>
        </w:rPr>
        <w:t>）等相关文件规定，</w:t>
      </w:r>
      <w:r w:rsidR="005B1C22">
        <w:rPr>
          <w:rFonts w:hint="eastAsia"/>
          <w:sz w:val="28"/>
          <w:szCs w:val="28"/>
        </w:rPr>
        <w:t>深入</w:t>
      </w:r>
      <w:r w:rsidR="00150D07">
        <w:rPr>
          <w:rFonts w:hint="eastAsia"/>
          <w:sz w:val="28"/>
          <w:szCs w:val="28"/>
        </w:rPr>
        <w:t>落实</w:t>
      </w:r>
      <w:r w:rsidR="009B3FCA">
        <w:rPr>
          <w:rFonts w:hint="eastAsia"/>
          <w:sz w:val="28"/>
          <w:szCs w:val="28"/>
        </w:rPr>
        <w:t>上级部门</w:t>
      </w:r>
      <w:r w:rsidR="00D058F3">
        <w:rPr>
          <w:rFonts w:hint="eastAsia"/>
          <w:sz w:val="28"/>
          <w:szCs w:val="28"/>
        </w:rPr>
        <w:t>巡视、审计、财政内控等</w:t>
      </w:r>
      <w:r w:rsidR="003D2A4A">
        <w:rPr>
          <w:rFonts w:hint="eastAsia"/>
          <w:sz w:val="28"/>
          <w:szCs w:val="28"/>
        </w:rPr>
        <w:t>管理</w:t>
      </w:r>
      <w:r w:rsidR="00D058F3">
        <w:rPr>
          <w:rFonts w:hint="eastAsia"/>
          <w:sz w:val="28"/>
          <w:szCs w:val="28"/>
        </w:rPr>
        <w:t>工作要求。</w:t>
      </w:r>
    </w:p>
    <w:p w:rsidR="00740762" w:rsidRDefault="00D058F3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7B0167">
        <w:rPr>
          <w:rFonts w:hint="eastAsia"/>
          <w:sz w:val="28"/>
          <w:szCs w:val="28"/>
        </w:rPr>
        <w:t>准确</w:t>
      </w:r>
      <w:r w:rsidR="00740762">
        <w:rPr>
          <w:rFonts w:hint="eastAsia"/>
          <w:sz w:val="28"/>
          <w:szCs w:val="28"/>
        </w:rPr>
        <w:t>掌握学校</w:t>
      </w:r>
      <w:r w:rsidR="00277D6F">
        <w:rPr>
          <w:rFonts w:hint="eastAsia"/>
          <w:sz w:val="28"/>
          <w:szCs w:val="28"/>
        </w:rPr>
        <w:t>各单位</w:t>
      </w:r>
      <w:r w:rsidR="001F5935">
        <w:rPr>
          <w:rFonts w:hint="eastAsia"/>
          <w:sz w:val="28"/>
          <w:szCs w:val="28"/>
        </w:rPr>
        <w:t>占有</w:t>
      </w:r>
      <w:r w:rsidR="007F56AE">
        <w:rPr>
          <w:rFonts w:hint="eastAsia"/>
          <w:sz w:val="28"/>
          <w:szCs w:val="28"/>
        </w:rPr>
        <w:t>及</w:t>
      </w:r>
      <w:r w:rsidR="001F5935">
        <w:rPr>
          <w:rFonts w:hint="eastAsia"/>
          <w:sz w:val="28"/>
          <w:szCs w:val="28"/>
        </w:rPr>
        <w:t>使用国有</w:t>
      </w:r>
      <w:r w:rsidR="00277D6F">
        <w:rPr>
          <w:rFonts w:hint="eastAsia"/>
          <w:sz w:val="28"/>
          <w:szCs w:val="28"/>
        </w:rPr>
        <w:t>资产</w:t>
      </w:r>
      <w:r w:rsidR="007B0167">
        <w:rPr>
          <w:rFonts w:hint="eastAsia"/>
          <w:sz w:val="28"/>
          <w:szCs w:val="28"/>
        </w:rPr>
        <w:t>的实际情况，</w:t>
      </w:r>
      <w:r w:rsidR="007A64C2">
        <w:rPr>
          <w:rFonts w:hint="eastAsia"/>
          <w:sz w:val="28"/>
          <w:szCs w:val="28"/>
        </w:rPr>
        <w:t>便于</w:t>
      </w:r>
      <w:r w:rsidR="007B0167">
        <w:rPr>
          <w:rFonts w:hint="eastAsia"/>
          <w:sz w:val="28"/>
          <w:szCs w:val="28"/>
        </w:rPr>
        <w:t>及时发现</w:t>
      </w:r>
      <w:r w:rsidR="00441551">
        <w:rPr>
          <w:rFonts w:hint="eastAsia"/>
          <w:sz w:val="28"/>
          <w:szCs w:val="28"/>
        </w:rPr>
        <w:t>并</w:t>
      </w:r>
      <w:r w:rsidR="007B0167">
        <w:rPr>
          <w:rFonts w:hint="eastAsia"/>
          <w:sz w:val="28"/>
          <w:szCs w:val="28"/>
        </w:rPr>
        <w:t>处理</w:t>
      </w:r>
      <w:r w:rsidR="007F56AE">
        <w:rPr>
          <w:rFonts w:hint="eastAsia"/>
          <w:sz w:val="28"/>
          <w:szCs w:val="28"/>
        </w:rPr>
        <w:t>国有</w:t>
      </w:r>
      <w:r w:rsidR="00441551">
        <w:rPr>
          <w:rFonts w:hint="eastAsia"/>
          <w:sz w:val="28"/>
          <w:szCs w:val="28"/>
        </w:rPr>
        <w:t>资产</w:t>
      </w:r>
      <w:r w:rsidR="005E4C26">
        <w:rPr>
          <w:rFonts w:hint="eastAsia"/>
          <w:sz w:val="28"/>
          <w:szCs w:val="28"/>
        </w:rPr>
        <w:t>使用</w:t>
      </w:r>
      <w:r w:rsidR="00441551">
        <w:rPr>
          <w:rFonts w:hint="eastAsia"/>
          <w:sz w:val="28"/>
          <w:szCs w:val="28"/>
        </w:rPr>
        <w:t>与</w:t>
      </w:r>
      <w:r w:rsidR="005E4C26">
        <w:rPr>
          <w:rFonts w:hint="eastAsia"/>
          <w:sz w:val="28"/>
          <w:szCs w:val="28"/>
        </w:rPr>
        <w:t>管理</w:t>
      </w:r>
      <w:r w:rsidR="003B14B9">
        <w:rPr>
          <w:rFonts w:hint="eastAsia"/>
          <w:sz w:val="28"/>
          <w:szCs w:val="28"/>
        </w:rPr>
        <w:t>中</w:t>
      </w:r>
      <w:r w:rsidR="00441551">
        <w:rPr>
          <w:rFonts w:hint="eastAsia"/>
          <w:sz w:val="28"/>
          <w:szCs w:val="28"/>
        </w:rPr>
        <w:t>的</w:t>
      </w:r>
      <w:r w:rsidR="007B0167">
        <w:rPr>
          <w:rFonts w:hint="eastAsia"/>
          <w:sz w:val="28"/>
          <w:szCs w:val="28"/>
        </w:rPr>
        <w:t>问题，确保资产账、卡、物相符</w:t>
      </w:r>
      <w:r w:rsidR="00277D6F">
        <w:rPr>
          <w:rFonts w:hint="eastAsia"/>
          <w:sz w:val="28"/>
          <w:szCs w:val="28"/>
        </w:rPr>
        <w:t>，</w:t>
      </w:r>
      <w:r w:rsidR="0023434B">
        <w:rPr>
          <w:rFonts w:hint="eastAsia"/>
          <w:sz w:val="28"/>
          <w:szCs w:val="28"/>
        </w:rPr>
        <w:t>保障</w:t>
      </w:r>
      <w:r w:rsidR="007A64C2">
        <w:rPr>
          <w:rFonts w:hint="eastAsia"/>
          <w:sz w:val="28"/>
          <w:szCs w:val="28"/>
        </w:rPr>
        <w:t>学校</w:t>
      </w:r>
      <w:r w:rsidR="00163F23">
        <w:rPr>
          <w:rFonts w:hint="eastAsia"/>
          <w:sz w:val="28"/>
          <w:szCs w:val="28"/>
        </w:rPr>
        <w:t>国有</w:t>
      </w:r>
      <w:r w:rsidR="007A64C2">
        <w:rPr>
          <w:rFonts w:hint="eastAsia"/>
          <w:sz w:val="28"/>
          <w:szCs w:val="28"/>
        </w:rPr>
        <w:t>资产</w:t>
      </w:r>
      <w:r w:rsidR="005B46C7">
        <w:rPr>
          <w:rFonts w:hint="eastAsia"/>
          <w:sz w:val="28"/>
          <w:szCs w:val="28"/>
        </w:rPr>
        <w:t>数据</w:t>
      </w:r>
      <w:r w:rsidR="00277D6F">
        <w:rPr>
          <w:rFonts w:hint="eastAsia"/>
          <w:sz w:val="28"/>
          <w:szCs w:val="28"/>
        </w:rPr>
        <w:t>信息</w:t>
      </w:r>
      <w:r w:rsidR="002A79AB">
        <w:rPr>
          <w:rFonts w:hint="eastAsia"/>
          <w:sz w:val="28"/>
          <w:szCs w:val="28"/>
        </w:rPr>
        <w:t>规范、</w:t>
      </w:r>
      <w:r w:rsidR="00277D6F">
        <w:rPr>
          <w:rFonts w:hint="eastAsia"/>
          <w:sz w:val="28"/>
          <w:szCs w:val="28"/>
        </w:rPr>
        <w:t>完整</w:t>
      </w:r>
      <w:r w:rsidR="001F5935">
        <w:rPr>
          <w:rFonts w:hint="eastAsia"/>
          <w:sz w:val="28"/>
          <w:szCs w:val="28"/>
        </w:rPr>
        <w:t>。</w:t>
      </w:r>
    </w:p>
    <w:p w:rsidR="00F93F69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26B6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D43572">
        <w:rPr>
          <w:rFonts w:hint="eastAsia"/>
          <w:sz w:val="28"/>
          <w:szCs w:val="28"/>
        </w:rPr>
        <w:t>是</w:t>
      </w:r>
      <w:r w:rsidR="00163F23">
        <w:rPr>
          <w:rFonts w:hint="eastAsia"/>
          <w:sz w:val="28"/>
          <w:szCs w:val="28"/>
        </w:rPr>
        <w:t>年</w:t>
      </w:r>
      <w:r w:rsidR="00626B60">
        <w:rPr>
          <w:rFonts w:hint="eastAsia"/>
          <w:sz w:val="28"/>
          <w:szCs w:val="28"/>
        </w:rPr>
        <w:t>度国有</w:t>
      </w:r>
      <w:r w:rsidR="00740762">
        <w:rPr>
          <w:rFonts w:hint="eastAsia"/>
          <w:sz w:val="28"/>
          <w:szCs w:val="28"/>
        </w:rPr>
        <w:t>资产年报</w:t>
      </w:r>
      <w:r w:rsidR="00626B60">
        <w:rPr>
          <w:rFonts w:hint="eastAsia"/>
          <w:sz w:val="28"/>
          <w:szCs w:val="28"/>
        </w:rPr>
        <w:t>编报</w:t>
      </w:r>
      <w:r w:rsidR="00D43572">
        <w:rPr>
          <w:rFonts w:hint="eastAsia"/>
          <w:sz w:val="28"/>
          <w:szCs w:val="28"/>
        </w:rPr>
        <w:t>的</w:t>
      </w:r>
      <w:r w:rsidR="00163F23">
        <w:rPr>
          <w:rFonts w:hint="eastAsia"/>
          <w:sz w:val="28"/>
          <w:szCs w:val="28"/>
        </w:rPr>
        <w:t>基础</w:t>
      </w:r>
      <w:r w:rsidR="00C13366">
        <w:rPr>
          <w:rFonts w:hint="eastAsia"/>
          <w:sz w:val="28"/>
          <w:szCs w:val="28"/>
        </w:rPr>
        <w:t>工作</w:t>
      </w:r>
      <w:r w:rsidR="00FA0FF3">
        <w:rPr>
          <w:rFonts w:hint="eastAsia"/>
          <w:sz w:val="28"/>
          <w:szCs w:val="28"/>
        </w:rPr>
        <w:t>之一</w:t>
      </w:r>
      <w:r w:rsidR="001F5935">
        <w:rPr>
          <w:rFonts w:hint="eastAsia"/>
          <w:sz w:val="28"/>
          <w:szCs w:val="28"/>
        </w:rPr>
        <w:t>。</w:t>
      </w:r>
    </w:p>
    <w:p w:rsidR="009D6A0D" w:rsidRPr="00410C6E" w:rsidRDefault="009D6A0D" w:rsidP="00C8631E">
      <w:pPr>
        <w:spacing w:beforeLines="50" w:before="156" w:line="560" w:lineRule="exact"/>
        <w:jc w:val="lef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二、</w:t>
      </w:r>
      <w:r w:rsidR="005434CB">
        <w:rPr>
          <w:rFonts w:hint="eastAsia"/>
          <w:b/>
          <w:sz w:val="32"/>
          <w:szCs w:val="28"/>
        </w:rPr>
        <w:t>工作</w:t>
      </w:r>
      <w:r w:rsidR="003F702A">
        <w:rPr>
          <w:rFonts w:hint="eastAsia"/>
          <w:b/>
          <w:sz w:val="32"/>
          <w:szCs w:val="28"/>
        </w:rPr>
        <w:t>内容与</w:t>
      </w:r>
      <w:r w:rsidRPr="00410C6E">
        <w:rPr>
          <w:rFonts w:hint="eastAsia"/>
          <w:b/>
          <w:sz w:val="32"/>
          <w:szCs w:val="28"/>
        </w:rPr>
        <w:t>范围</w:t>
      </w:r>
    </w:p>
    <w:p w:rsidR="00787715" w:rsidRDefault="00787715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</w:t>
      </w:r>
      <w:r w:rsidR="003F702A">
        <w:rPr>
          <w:rFonts w:hint="eastAsia"/>
          <w:sz w:val="28"/>
          <w:szCs w:val="28"/>
        </w:rPr>
        <w:t>资产清查盘点</w:t>
      </w:r>
      <w:r w:rsidR="00000F62">
        <w:rPr>
          <w:rFonts w:hint="eastAsia"/>
          <w:sz w:val="28"/>
          <w:szCs w:val="28"/>
        </w:rPr>
        <w:t>工作的</w:t>
      </w:r>
      <w:r w:rsidR="00000F62" w:rsidRPr="00000F62">
        <w:rPr>
          <w:rFonts w:hint="eastAsia"/>
          <w:b/>
          <w:sz w:val="28"/>
          <w:szCs w:val="28"/>
        </w:rPr>
        <w:t>基准日</w:t>
      </w:r>
      <w:r w:rsidR="00000F62">
        <w:rPr>
          <w:rFonts w:hint="eastAsia"/>
          <w:sz w:val="28"/>
          <w:szCs w:val="28"/>
        </w:rPr>
        <w:t>定为：</w:t>
      </w:r>
      <w:r w:rsidR="00000F62" w:rsidRPr="00000F62">
        <w:rPr>
          <w:rFonts w:hint="eastAsia"/>
          <w:b/>
          <w:sz w:val="28"/>
          <w:szCs w:val="28"/>
        </w:rPr>
        <w:t>2021</w:t>
      </w:r>
      <w:r w:rsidR="00000F62" w:rsidRPr="00000F62">
        <w:rPr>
          <w:rFonts w:hint="eastAsia"/>
          <w:b/>
          <w:sz w:val="28"/>
          <w:szCs w:val="28"/>
        </w:rPr>
        <w:t>年</w:t>
      </w:r>
      <w:r w:rsidR="00000F62" w:rsidRPr="00000F62">
        <w:rPr>
          <w:rFonts w:hint="eastAsia"/>
          <w:b/>
          <w:sz w:val="28"/>
          <w:szCs w:val="28"/>
        </w:rPr>
        <w:t>9</w:t>
      </w:r>
      <w:r w:rsidR="00000F62" w:rsidRPr="00000F62">
        <w:rPr>
          <w:rFonts w:hint="eastAsia"/>
          <w:b/>
          <w:sz w:val="28"/>
          <w:szCs w:val="28"/>
        </w:rPr>
        <w:t>月</w:t>
      </w:r>
      <w:r w:rsidR="00000F62" w:rsidRPr="00000F62">
        <w:rPr>
          <w:rFonts w:hint="eastAsia"/>
          <w:b/>
          <w:sz w:val="28"/>
          <w:szCs w:val="28"/>
        </w:rPr>
        <w:t>30</w:t>
      </w:r>
      <w:r w:rsidR="00000F62" w:rsidRPr="00000F62">
        <w:rPr>
          <w:rFonts w:hint="eastAsia"/>
          <w:b/>
          <w:sz w:val="28"/>
          <w:szCs w:val="28"/>
        </w:rPr>
        <w:t>日</w:t>
      </w:r>
      <w:r w:rsidR="00000F62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主要工作</w:t>
      </w:r>
      <w:r w:rsidR="003F702A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为</w:t>
      </w:r>
      <w:r w:rsidRPr="00A842B7">
        <w:rPr>
          <w:rFonts w:hint="eastAsia"/>
          <w:b/>
          <w:sz w:val="28"/>
          <w:szCs w:val="28"/>
        </w:rPr>
        <w:t>盘点</w:t>
      </w:r>
      <w:r w:rsidR="00000F62">
        <w:rPr>
          <w:rFonts w:hint="eastAsia"/>
          <w:b/>
          <w:sz w:val="28"/>
          <w:szCs w:val="28"/>
        </w:rPr>
        <w:t>检查截止基准日的</w:t>
      </w:r>
      <w:r w:rsidRPr="00A842B7">
        <w:rPr>
          <w:rFonts w:hint="eastAsia"/>
          <w:b/>
          <w:sz w:val="28"/>
          <w:szCs w:val="28"/>
        </w:rPr>
        <w:t>资产明细账（即资产卡片）与资产实物</w:t>
      </w:r>
      <w:r w:rsidR="00F13B2B">
        <w:rPr>
          <w:rFonts w:hint="eastAsia"/>
          <w:b/>
          <w:sz w:val="28"/>
          <w:szCs w:val="28"/>
        </w:rPr>
        <w:t>状态</w:t>
      </w:r>
      <w:r w:rsidR="003E6C38">
        <w:rPr>
          <w:rFonts w:hint="eastAsia"/>
          <w:b/>
          <w:sz w:val="28"/>
          <w:szCs w:val="28"/>
        </w:rPr>
        <w:t>的一致性</w:t>
      </w:r>
      <w:r w:rsidR="00F13B2B">
        <w:rPr>
          <w:rFonts w:hint="eastAsia"/>
          <w:b/>
          <w:sz w:val="28"/>
          <w:szCs w:val="28"/>
        </w:rPr>
        <w:t>情况</w:t>
      </w:r>
      <w:r w:rsidR="0083407E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资产管理部门与财务管理部门</w:t>
      </w:r>
      <w:r w:rsidR="00864757">
        <w:rPr>
          <w:rFonts w:hint="eastAsia"/>
          <w:sz w:val="28"/>
          <w:szCs w:val="28"/>
        </w:rPr>
        <w:t>之间</w:t>
      </w:r>
      <w:r>
        <w:rPr>
          <w:rFonts w:hint="eastAsia"/>
          <w:sz w:val="28"/>
          <w:szCs w:val="28"/>
        </w:rPr>
        <w:t>账目的一致性</w:t>
      </w:r>
      <w:r w:rsidR="00C4185A">
        <w:rPr>
          <w:rFonts w:hint="eastAsia"/>
          <w:sz w:val="28"/>
          <w:szCs w:val="28"/>
        </w:rPr>
        <w:t>检查</w:t>
      </w:r>
      <w:r>
        <w:rPr>
          <w:rFonts w:hint="eastAsia"/>
          <w:sz w:val="28"/>
          <w:szCs w:val="28"/>
        </w:rPr>
        <w:t>，我校每月月末都进行，</w:t>
      </w:r>
      <w:r w:rsidR="0014250C">
        <w:rPr>
          <w:rFonts w:hint="eastAsia"/>
          <w:sz w:val="28"/>
          <w:szCs w:val="28"/>
        </w:rPr>
        <w:t>两账始终相符</w:t>
      </w:r>
      <w:r w:rsidR="004E43EF">
        <w:rPr>
          <w:rFonts w:hint="eastAsia"/>
          <w:sz w:val="28"/>
          <w:szCs w:val="28"/>
        </w:rPr>
        <w:t>。本此资产清查盘点工作将两账一致作为</w:t>
      </w:r>
      <w:r w:rsidR="0040540A">
        <w:rPr>
          <w:rFonts w:hint="eastAsia"/>
          <w:sz w:val="28"/>
          <w:szCs w:val="28"/>
        </w:rPr>
        <w:t>工作开展的</w:t>
      </w:r>
      <w:r w:rsidR="004E43EF">
        <w:rPr>
          <w:rFonts w:hint="eastAsia"/>
          <w:sz w:val="28"/>
          <w:szCs w:val="28"/>
        </w:rPr>
        <w:t>初始条件</w:t>
      </w:r>
      <w:r w:rsidR="00154B4F">
        <w:rPr>
          <w:rFonts w:hint="eastAsia"/>
          <w:sz w:val="28"/>
          <w:szCs w:val="28"/>
        </w:rPr>
        <w:t>之一</w:t>
      </w:r>
      <w:r w:rsidR="004E43EF">
        <w:rPr>
          <w:rFonts w:hint="eastAsia"/>
          <w:sz w:val="28"/>
          <w:szCs w:val="28"/>
        </w:rPr>
        <w:t>。</w:t>
      </w:r>
    </w:p>
    <w:p w:rsidR="009D6A0D" w:rsidRDefault="002B189A" w:rsidP="002B189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本次资产清查盘点</w:t>
      </w:r>
      <w:r w:rsidR="00132647">
        <w:rPr>
          <w:rFonts w:hint="eastAsia"/>
          <w:sz w:val="28"/>
          <w:szCs w:val="28"/>
        </w:rPr>
        <w:t>涉及</w:t>
      </w:r>
      <w:r>
        <w:rPr>
          <w:rFonts w:hint="eastAsia"/>
          <w:sz w:val="28"/>
          <w:szCs w:val="28"/>
        </w:rPr>
        <w:t>的资产范围为截止</w:t>
      </w:r>
      <w:r w:rsidRPr="000C4E18">
        <w:rPr>
          <w:rFonts w:hint="eastAsia"/>
          <w:sz w:val="28"/>
          <w:szCs w:val="28"/>
        </w:rPr>
        <w:t>2021</w:t>
      </w:r>
      <w:r w:rsidRPr="000C4E18">
        <w:rPr>
          <w:rFonts w:hint="eastAsia"/>
          <w:sz w:val="28"/>
          <w:szCs w:val="28"/>
        </w:rPr>
        <w:t>年</w:t>
      </w:r>
      <w:r w:rsidRPr="000C4E18">
        <w:rPr>
          <w:rFonts w:hint="eastAsia"/>
          <w:sz w:val="28"/>
          <w:szCs w:val="28"/>
        </w:rPr>
        <w:t>9</w:t>
      </w:r>
      <w:r w:rsidRPr="000C4E18">
        <w:rPr>
          <w:rFonts w:hint="eastAsia"/>
          <w:sz w:val="28"/>
          <w:szCs w:val="28"/>
        </w:rPr>
        <w:t>月</w:t>
      </w:r>
      <w:r w:rsidRPr="000C4E18">
        <w:rPr>
          <w:rFonts w:hint="eastAsia"/>
          <w:sz w:val="28"/>
          <w:szCs w:val="28"/>
        </w:rPr>
        <w:t>30</w:t>
      </w:r>
      <w:r w:rsidRPr="000C4E18">
        <w:rPr>
          <w:rFonts w:hint="eastAsia"/>
          <w:sz w:val="28"/>
          <w:szCs w:val="28"/>
        </w:rPr>
        <w:t>日</w:t>
      </w:r>
      <w:r w:rsidR="00F9225E">
        <w:rPr>
          <w:rFonts w:hint="eastAsia"/>
          <w:sz w:val="28"/>
          <w:szCs w:val="28"/>
        </w:rPr>
        <w:t>，学校以各种方式获取</w:t>
      </w:r>
      <w:r>
        <w:rPr>
          <w:rFonts w:hint="eastAsia"/>
          <w:sz w:val="28"/>
          <w:szCs w:val="28"/>
        </w:rPr>
        <w:t>的</w:t>
      </w:r>
      <w:r w:rsidR="00210247">
        <w:rPr>
          <w:rFonts w:hint="eastAsia"/>
          <w:sz w:val="28"/>
          <w:szCs w:val="28"/>
        </w:rPr>
        <w:t>固定</w:t>
      </w:r>
      <w:r w:rsidR="008510DB">
        <w:rPr>
          <w:rFonts w:hint="eastAsia"/>
          <w:sz w:val="28"/>
          <w:szCs w:val="28"/>
        </w:rPr>
        <w:t>资产</w:t>
      </w:r>
      <w:r>
        <w:rPr>
          <w:rFonts w:hint="eastAsia"/>
          <w:sz w:val="28"/>
          <w:szCs w:val="28"/>
        </w:rPr>
        <w:t>。</w:t>
      </w:r>
    </w:p>
    <w:p w:rsidR="009E0F9A" w:rsidRPr="00410C6E" w:rsidRDefault="009D6A0D" w:rsidP="00C8631E">
      <w:pPr>
        <w:spacing w:beforeLines="50" w:before="156" w:line="560" w:lineRule="exact"/>
        <w:jc w:val="lef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三</w:t>
      </w:r>
      <w:r w:rsidR="009E0F9A" w:rsidRPr="00410C6E">
        <w:rPr>
          <w:rFonts w:hint="eastAsia"/>
          <w:b/>
          <w:sz w:val="32"/>
          <w:szCs w:val="28"/>
        </w:rPr>
        <w:t>、</w:t>
      </w:r>
      <w:r w:rsidR="00336BF6">
        <w:rPr>
          <w:rFonts w:hint="eastAsia"/>
          <w:b/>
          <w:sz w:val="32"/>
          <w:szCs w:val="28"/>
        </w:rPr>
        <w:t>进度安排</w:t>
      </w:r>
      <w:r w:rsidR="002A67DD">
        <w:rPr>
          <w:rFonts w:hint="eastAsia"/>
          <w:b/>
          <w:sz w:val="32"/>
          <w:szCs w:val="28"/>
        </w:rPr>
        <w:t>与分工</w:t>
      </w:r>
    </w:p>
    <w:p w:rsidR="004A3873" w:rsidRPr="00253FCE" w:rsidRDefault="00B94091" w:rsidP="0030327B">
      <w:pPr>
        <w:spacing w:line="560" w:lineRule="exact"/>
        <w:ind w:firstLineChars="150" w:firstLine="422"/>
        <w:rPr>
          <w:b/>
          <w:sz w:val="28"/>
          <w:szCs w:val="28"/>
        </w:rPr>
      </w:pPr>
      <w:r w:rsidRPr="00253FCE">
        <w:rPr>
          <w:rFonts w:hint="eastAsia"/>
          <w:b/>
          <w:sz w:val="28"/>
          <w:szCs w:val="28"/>
        </w:rPr>
        <w:t>（</w:t>
      </w:r>
      <w:r w:rsidRPr="00253FCE">
        <w:rPr>
          <w:rFonts w:hint="eastAsia"/>
          <w:b/>
          <w:sz w:val="28"/>
          <w:szCs w:val="28"/>
        </w:rPr>
        <w:t>1</w:t>
      </w:r>
      <w:r w:rsidRPr="00253FCE">
        <w:rPr>
          <w:rFonts w:hint="eastAsia"/>
          <w:b/>
          <w:sz w:val="28"/>
          <w:szCs w:val="28"/>
        </w:rPr>
        <w:t>）</w:t>
      </w:r>
      <w:r w:rsidR="00B373A7">
        <w:rPr>
          <w:rFonts w:hint="eastAsia"/>
          <w:b/>
          <w:sz w:val="28"/>
          <w:szCs w:val="28"/>
        </w:rPr>
        <w:t>国资处</w:t>
      </w:r>
      <w:r w:rsidR="00A67D73">
        <w:rPr>
          <w:rFonts w:hint="eastAsia"/>
          <w:b/>
          <w:sz w:val="28"/>
          <w:szCs w:val="28"/>
        </w:rPr>
        <w:t>筹划</w:t>
      </w:r>
      <w:r w:rsidRPr="00253FCE">
        <w:rPr>
          <w:rFonts w:hint="eastAsia"/>
          <w:b/>
          <w:sz w:val="28"/>
          <w:szCs w:val="28"/>
        </w:rPr>
        <w:t>部署阶段</w:t>
      </w:r>
    </w:p>
    <w:p w:rsidR="00B94091" w:rsidRDefault="0030327B" w:rsidP="0030327B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7334B6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7334B6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 w:rsidR="00CA0528">
        <w:rPr>
          <w:rFonts w:hint="eastAsia"/>
          <w:sz w:val="28"/>
          <w:szCs w:val="28"/>
        </w:rPr>
        <w:t>之前，由国资处负责完成本次清查盘点的</w:t>
      </w:r>
      <w:r w:rsidR="00A67D73">
        <w:rPr>
          <w:rFonts w:hint="eastAsia"/>
          <w:sz w:val="28"/>
          <w:szCs w:val="28"/>
        </w:rPr>
        <w:t>筹划</w:t>
      </w:r>
      <w:r w:rsidR="00CA0528">
        <w:rPr>
          <w:rFonts w:hint="eastAsia"/>
          <w:sz w:val="28"/>
          <w:szCs w:val="28"/>
        </w:rPr>
        <w:t>与部署工作，</w:t>
      </w:r>
      <w:r w:rsidR="00A74CEE">
        <w:rPr>
          <w:rFonts w:hint="eastAsia"/>
          <w:sz w:val="28"/>
          <w:szCs w:val="28"/>
        </w:rPr>
        <w:t>主要包括</w:t>
      </w:r>
      <w:r>
        <w:rPr>
          <w:rFonts w:hint="eastAsia"/>
          <w:sz w:val="28"/>
          <w:szCs w:val="28"/>
        </w:rPr>
        <w:t>：</w:t>
      </w:r>
    </w:p>
    <w:p w:rsidR="00B94091" w:rsidRDefault="008568C2" w:rsidP="008568C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①</w:t>
      </w:r>
      <w:r w:rsidR="007C5713">
        <w:rPr>
          <w:rFonts w:asciiTheme="minorEastAsia" w:hAnsiTheme="minorEastAsia" w:hint="eastAsia"/>
          <w:sz w:val="28"/>
          <w:szCs w:val="28"/>
        </w:rPr>
        <w:t xml:space="preserve"> </w:t>
      </w:r>
      <w:r w:rsidR="00E47B2C">
        <w:rPr>
          <w:rFonts w:hint="eastAsia"/>
          <w:sz w:val="28"/>
          <w:szCs w:val="28"/>
        </w:rPr>
        <w:t>编制清查盘点工作的实施方案</w:t>
      </w:r>
      <w:r w:rsidR="00EA5FD3">
        <w:rPr>
          <w:rFonts w:hint="eastAsia"/>
          <w:sz w:val="28"/>
          <w:szCs w:val="28"/>
        </w:rPr>
        <w:t>，对整个工作的组织开展进行</w:t>
      </w:r>
      <w:r w:rsidR="00082073">
        <w:rPr>
          <w:rFonts w:hint="eastAsia"/>
          <w:sz w:val="28"/>
          <w:szCs w:val="28"/>
        </w:rPr>
        <w:t>细致</w:t>
      </w:r>
      <w:r w:rsidR="00EA5FD3">
        <w:rPr>
          <w:rFonts w:hint="eastAsia"/>
          <w:sz w:val="28"/>
          <w:szCs w:val="28"/>
        </w:rPr>
        <w:t>合理的规划与部署</w:t>
      </w:r>
      <w:r w:rsidR="00DD2FBE">
        <w:rPr>
          <w:rFonts w:hint="eastAsia"/>
          <w:sz w:val="28"/>
          <w:szCs w:val="28"/>
        </w:rPr>
        <w:t>；</w:t>
      </w:r>
    </w:p>
    <w:p w:rsidR="00DD2FBE" w:rsidRDefault="00DD2FBE" w:rsidP="008568C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 w:rsidR="00844701">
        <w:rPr>
          <w:rFonts w:hint="eastAsia"/>
          <w:sz w:val="28"/>
          <w:szCs w:val="28"/>
        </w:rPr>
        <w:t>制作清查盘点过程中必须的各种文件资料以及</w:t>
      </w:r>
      <w:r w:rsidR="004E43A1">
        <w:rPr>
          <w:rFonts w:hint="eastAsia"/>
          <w:sz w:val="28"/>
          <w:szCs w:val="28"/>
        </w:rPr>
        <w:t>制式表格</w:t>
      </w:r>
      <w:r w:rsidR="00844701">
        <w:rPr>
          <w:rFonts w:hint="eastAsia"/>
          <w:sz w:val="28"/>
          <w:szCs w:val="28"/>
        </w:rPr>
        <w:t>，包括各种</w:t>
      </w:r>
      <w:r w:rsidR="00945F82">
        <w:rPr>
          <w:rFonts w:hint="eastAsia"/>
          <w:sz w:val="28"/>
          <w:szCs w:val="28"/>
        </w:rPr>
        <w:t>操作</w:t>
      </w:r>
      <w:r w:rsidR="00844701">
        <w:rPr>
          <w:rFonts w:hint="eastAsia"/>
          <w:sz w:val="28"/>
          <w:szCs w:val="28"/>
        </w:rPr>
        <w:t>指南等辅助性说明材料</w:t>
      </w:r>
      <w:r w:rsidR="00621A01">
        <w:rPr>
          <w:rFonts w:hint="eastAsia"/>
          <w:sz w:val="28"/>
          <w:szCs w:val="28"/>
        </w:rPr>
        <w:t>；</w:t>
      </w:r>
    </w:p>
    <w:p w:rsidR="00621A01" w:rsidRPr="00621A01" w:rsidRDefault="00621A01" w:rsidP="008568C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 xml:space="preserve"> </w:t>
      </w:r>
      <w:r w:rsidR="009455D8">
        <w:rPr>
          <w:rFonts w:hint="eastAsia"/>
          <w:sz w:val="28"/>
          <w:szCs w:val="28"/>
        </w:rPr>
        <w:t>在清查盘点正式开始前，</w:t>
      </w:r>
      <w:r w:rsidR="002F22DF">
        <w:rPr>
          <w:rFonts w:hint="eastAsia"/>
          <w:sz w:val="28"/>
          <w:szCs w:val="28"/>
        </w:rPr>
        <w:t>与财务处对平账目，在资产管理系统中设置好清查盘点的</w:t>
      </w:r>
      <w:r w:rsidR="009455D8">
        <w:rPr>
          <w:rFonts w:hint="eastAsia"/>
          <w:sz w:val="28"/>
          <w:szCs w:val="28"/>
        </w:rPr>
        <w:t>任务方案</w:t>
      </w:r>
      <w:r w:rsidR="002F22DF">
        <w:rPr>
          <w:rFonts w:hint="eastAsia"/>
          <w:sz w:val="28"/>
          <w:szCs w:val="28"/>
        </w:rPr>
        <w:t>，</w:t>
      </w:r>
      <w:r w:rsidR="00000D45">
        <w:rPr>
          <w:rFonts w:hint="eastAsia"/>
          <w:sz w:val="28"/>
          <w:szCs w:val="28"/>
        </w:rPr>
        <w:t>并</w:t>
      </w:r>
      <w:r w:rsidR="002F22DF">
        <w:rPr>
          <w:rFonts w:hint="eastAsia"/>
          <w:sz w:val="28"/>
          <w:szCs w:val="28"/>
        </w:rPr>
        <w:t>做好</w:t>
      </w:r>
      <w:r w:rsidR="00000D45">
        <w:rPr>
          <w:rFonts w:hint="eastAsia"/>
          <w:sz w:val="28"/>
          <w:szCs w:val="28"/>
        </w:rPr>
        <w:t>通知发放等</w:t>
      </w:r>
      <w:r w:rsidR="002F22DF">
        <w:rPr>
          <w:rFonts w:hint="eastAsia"/>
          <w:sz w:val="28"/>
          <w:szCs w:val="28"/>
        </w:rPr>
        <w:t>所有准备</w:t>
      </w:r>
      <w:r w:rsidR="00000D45">
        <w:rPr>
          <w:rFonts w:hint="eastAsia"/>
          <w:sz w:val="28"/>
          <w:szCs w:val="28"/>
        </w:rPr>
        <w:t>工作</w:t>
      </w:r>
      <w:r w:rsidR="002F22DF">
        <w:rPr>
          <w:rFonts w:hint="eastAsia"/>
          <w:sz w:val="28"/>
          <w:szCs w:val="28"/>
        </w:rPr>
        <w:t>。</w:t>
      </w:r>
    </w:p>
    <w:p w:rsidR="00E87D60" w:rsidRPr="00253FCE" w:rsidRDefault="00E87D60" w:rsidP="00E87D60">
      <w:pPr>
        <w:spacing w:line="560" w:lineRule="exact"/>
        <w:ind w:firstLineChars="150" w:firstLine="422"/>
        <w:rPr>
          <w:b/>
          <w:sz w:val="28"/>
          <w:szCs w:val="28"/>
        </w:rPr>
      </w:pPr>
      <w:r w:rsidRPr="00253FCE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 w:rsidRPr="00253FCE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资产使用单位自盘</w:t>
      </w:r>
      <w:r w:rsidRPr="00253FCE">
        <w:rPr>
          <w:rFonts w:hint="eastAsia"/>
          <w:b/>
          <w:sz w:val="28"/>
          <w:szCs w:val="28"/>
        </w:rPr>
        <w:t>阶段</w:t>
      </w:r>
    </w:p>
    <w:p w:rsidR="00621BDA" w:rsidRPr="003371C0" w:rsidRDefault="006F24C5" w:rsidP="00E87D6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EF646E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 w:rsidR="00C70BDF">
        <w:rPr>
          <w:rFonts w:hint="eastAsia"/>
          <w:sz w:val="28"/>
          <w:szCs w:val="28"/>
        </w:rPr>
        <w:t>至</w:t>
      </w:r>
      <w:r w:rsidR="00C70BDF">
        <w:rPr>
          <w:rFonts w:hint="eastAsia"/>
          <w:sz w:val="28"/>
          <w:szCs w:val="28"/>
        </w:rPr>
        <w:t>11</w:t>
      </w:r>
      <w:r w:rsidR="00C70BDF">
        <w:rPr>
          <w:rFonts w:hint="eastAsia"/>
          <w:sz w:val="28"/>
          <w:szCs w:val="28"/>
        </w:rPr>
        <w:t>月</w:t>
      </w:r>
      <w:r w:rsidR="00C70BDF">
        <w:rPr>
          <w:rFonts w:hint="eastAsia"/>
          <w:sz w:val="28"/>
          <w:szCs w:val="28"/>
        </w:rPr>
        <w:t>30</w:t>
      </w:r>
      <w:r w:rsidR="00C70BDF">
        <w:rPr>
          <w:rFonts w:hint="eastAsia"/>
          <w:sz w:val="28"/>
          <w:szCs w:val="28"/>
        </w:rPr>
        <w:t>日</w:t>
      </w:r>
      <w:r w:rsidR="00621BDA">
        <w:rPr>
          <w:rFonts w:hint="eastAsia"/>
          <w:sz w:val="28"/>
          <w:szCs w:val="28"/>
        </w:rPr>
        <w:t>，</w:t>
      </w:r>
      <w:r w:rsidR="00C70BDF">
        <w:rPr>
          <w:rFonts w:hint="eastAsia"/>
          <w:sz w:val="28"/>
          <w:szCs w:val="28"/>
        </w:rPr>
        <w:t>各资产使用单位</w:t>
      </w:r>
      <w:r w:rsidR="00621BDA">
        <w:rPr>
          <w:rFonts w:hint="eastAsia"/>
          <w:sz w:val="28"/>
          <w:szCs w:val="28"/>
        </w:rPr>
        <w:t>按照规定</w:t>
      </w:r>
      <w:r w:rsidR="007D642C">
        <w:rPr>
          <w:rFonts w:hint="eastAsia"/>
          <w:sz w:val="28"/>
          <w:szCs w:val="28"/>
        </w:rPr>
        <w:t>的方法与</w:t>
      </w:r>
      <w:r w:rsidR="00621BDA">
        <w:rPr>
          <w:rFonts w:hint="eastAsia"/>
          <w:sz w:val="28"/>
          <w:szCs w:val="28"/>
        </w:rPr>
        <w:t>要求进行</w:t>
      </w:r>
      <w:r w:rsidR="00C70BDF">
        <w:rPr>
          <w:rFonts w:hint="eastAsia"/>
          <w:sz w:val="28"/>
          <w:szCs w:val="28"/>
        </w:rPr>
        <w:t>自主盘点</w:t>
      </w:r>
      <w:r w:rsidR="00FA7197">
        <w:rPr>
          <w:rFonts w:hint="eastAsia"/>
          <w:sz w:val="28"/>
          <w:szCs w:val="28"/>
        </w:rPr>
        <w:t>（涉及资产管理系统的操作请参考</w:t>
      </w:r>
      <w:r w:rsidR="00FA7197" w:rsidRPr="003371C0">
        <w:rPr>
          <w:rFonts w:hint="eastAsia"/>
          <w:sz w:val="28"/>
          <w:szCs w:val="28"/>
        </w:rPr>
        <w:t>附件</w:t>
      </w:r>
      <w:r w:rsidR="00FA7197" w:rsidRPr="003371C0">
        <w:rPr>
          <w:rFonts w:hint="eastAsia"/>
          <w:sz w:val="28"/>
          <w:szCs w:val="28"/>
        </w:rPr>
        <w:t>2</w:t>
      </w:r>
      <w:r w:rsidR="00FA7197" w:rsidRPr="003371C0">
        <w:rPr>
          <w:rFonts w:hint="eastAsia"/>
          <w:sz w:val="28"/>
          <w:szCs w:val="28"/>
        </w:rPr>
        <w:t>《</w:t>
      </w:r>
      <w:r w:rsidR="006F36F0" w:rsidRPr="006F36F0">
        <w:rPr>
          <w:rFonts w:hint="eastAsia"/>
          <w:sz w:val="28"/>
          <w:szCs w:val="28"/>
        </w:rPr>
        <w:t>资产管理系统中有关清查盘点的操作指南</w:t>
      </w:r>
      <w:r w:rsidR="00FA7197" w:rsidRPr="003371C0">
        <w:rPr>
          <w:rFonts w:hint="eastAsia"/>
          <w:sz w:val="28"/>
          <w:szCs w:val="28"/>
        </w:rPr>
        <w:t>》）</w:t>
      </w:r>
      <w:r w:rsidR="00157457" w:rsidRPr="003371C0">
        <w:rPr>
          <w:rFonts w:hint="eastAsia"/>
          <w:sz w:val="28"/>
          <w:szCs w:val="28"/>
        </w:rPr>
        <w:t>，</w:t>
      </w:r>
      <w:r w:rsidR="007D642C" w:rsidRPr="003371C0">
        <w:rPr>
          <w:rFonts w:hint="eastAsia"/>
          <w:sz w:val="28"/>
          <w:szCs w:val="28"/>
        </w:rPr>
        <w:t>主要</w:t>
      </w:r>
      <w:r w:rsidR="00157457" w:rsidRPr="003371C0">
        <w:rPr>
          <w:rFonts w:hint="eastAsia"/>
          <w:sz w:val="28"/>
          <w:szCs w:val="28"/>
        </w:rPr>
        <w:t>工作</w:t>
      </w:r>
      <w:r w:rsidR="007D642C" w:rsidRPr="003371C0">
        <w:rPr>
          <w:rFonts w:hint="eastAsia"/>
          <w:sz w:val="28"/>
          <w:szCs w:val="28"/>
        </w:rPr>
        <w:t>包括：</w:t>
      </w:r>
    </w:p>
    <w:p w:rsidR="008B09F0" w:rsidRDefault="008B09F0" w:rsidP="008B09F0">
      <w:pPr>
        <w:wordWrap w:val="0"/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 w:rsidR="00030F1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使用单位资产管理员</w:t>
      </w:r>
      <w:r w:rsidR="00BB7A79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资产管理系统</w:t>
      </w:r>
      <w:r w:rsidR="00BB7A79">
        <w:rPr>
          <w:rFonts w:hint="eastAsia"/>
          <w:sz w:val="28"/>
          <w:szCs w:val="28"/>
        </w:rPr>
        <w:t>的指定模块</w:t>
      </w:r>
      <w:r>
        <w:rPr>
          <w:rFonts w:hint="eastAsia"/>
          <w:sz w:val="28"/>
          <w:szCs w:val="28"/>
        </w:rPr>
        <w:t>导出</w:t>
      </w:r>
      <w:r w:rsidR="00E937D7"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</w:rPr>
        <w:t>本</w:t>
      </w:r>
      <w:r w:rsidR="00BB7A79">
        <w:rPr>
          <w:rFonts w:hint="eastAsia"/>
          <w:sz w:val="28"/>
          <w:szCs w:val="28"/>
        </w:rPr>
        <w:t>次</w:t>
      </w:r>
      <w:r w:rsidR="007965A0">
        <w:rPr>
          <w:rFonts w:hint="eastAsia"/>
          <w:sz w:val="28"/>
          <w:szCs w:val="28"/>
        </w:rPr>
        <w:t>资产清查盘点</w:t>
      </w:r>
      <w:r w:rsidR="00BB7A79">
        <w:rPr>
          <w:rFonts w:hint="eastAsia"/>
          <w:sz w:val="28"/>
          <w:szCs w:val="28"/>
        </w:rPr>
        <w:t>工作的盘点</w:t>
      </w:r>
      <w:r w:rsidR="007965A0">
        <w:rPr>
          <w:rFonts w:hint="eastAsia"/>
          <w:sz w:val="28"/>
          <w:szCs w:val="28"/>
        </w:rPr>
        <w:t>单</w:t>
      </w:r>
      <w:r w:rsidR="00636C66">
        <w:rPr>
          <w:rFonts w:hint="eastAsia"/>
          <w:sz w:val="28"/>
          <w:szCs w:val="28"/>
        </w:rPr>
        <w:t>（</w:t>
      </w:r>
      <w:r w:rsidR="00636C66">
        <w:rPr>
          <w:rFonts w:hint="eastAsia"/>
          <w:sz w:val="28"/>
          <w:szCs w:val="28"/>
        </w:rPr>
        <w:t>Excel</w:t>
      </w:r>
      <w:r w:rsidR="00636C66">
        <w:rPr>
          <w:rFonts w:hint="eastAsia"/>
          <w:sz w:val="28"/>
          <w:szCs w:val="28"/>
        </w:rPr>
        <w:t>表格）</w:t>
      </w:r>
      <w:r>
        <w:rPr>
          <w:rFonts w:hint="eastAsia"/>
          <w:sz w:val="28"/>
          <w:szCs w:val="28"/>
        </w:rPr>
        <w:t>；</w:t>
      </w:r>
    </w:p>
    <w:p w:rsidR="00A77C2D" w:rsidRPr="008B09F0" w:rsidRDefault="006F5C40" w:rsidP="00E87D6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 w:rsidR="009803E9">
        <w:rPr>
          <w:rFonts w:hint="eastAsia"/>
          <w:sz w:val="28"/>
          <w:szCs w:val="28"/>
        </w:rPr>
        <w:t>根据</w:t>
      </w:r>
      <w:r w:rsidR="003A6101">
        <w:rPr>
          <w:rFonts w:hint="eastAsia"/>
          <w:sz w:val="28"/>
          <w:szCs w:val="28"/>
        </w:rPr>
        <w:t>本次清查盘点工作的整体要求，结合</w:t>
      </w:r>
      <w:r w:rsidR="009803E9">
        <w:rPr>
          <w:rFonts w:hint="eastAsia"/>
          <w:sz w:val="28"/>
          <w:szCs w:val="28"/>
        </w:rPr>
        <w:t>本单位资产清查盘点工作量</w:t>
      </w:r>
      <w:r w:rsidR="00547353">
        <w:rPr>
          <w:rFonts w:hint="eastAsia"/>
          <w:sz w:val="28"/>
          <w:szCs w:val="28"/>
        </w:rPr>
        <w:t>的</w:t>
      </w:r>
      <w:r w:rsidR="009803E9">
        <w:rPr>
          <w:rFonts w:hint="eastAsia"/>
          <w:sz w:val="28"/>
          <w:szCs w:val="28"/>
        </w:rPr>
        <w:t>大小</w:t>
      </w:r>
      <w:r w:rsidR="00547353">
        <w:rPr>
          <w:rFonts w:hint="eastAsia"/>
          <w:sz w:val="28"/>
          <w:szCs w:val="28"/>
        </w:rPr>
        <w:t>，</w:t>
      </w:r>
      <w:r w:rsidR="003A6101">
        <w:rPr>
          <w:rFonts w:hint="eastAsia"/>
          <w:sz w:val="28"/>
          <w:szCs w:val="28"/>
        </w:rPr>
        <w:t>以及资产使用与管理</w:t>
      </w:r>
      <w:r w:rsidR="00F01385">
        <w:rPr>
          <w:rFonts w:hint="eastAsia"/>
          <w:sz w:val="28"/>
          <w:szCs w:val="28"/>
        </w:rPr>
        <w:t>的</w:t>
      </w:r>
      <w:r w:rsidR="00547353">
        <w:rPr>
          <w:rFonts w:hint="eastAsia"/>
          <w:sz w:val="28"/>
          <w:szCs w:val="28"/>
        </w:rPr>
        <w:t>具体</w:t>
      </w:r>
      <w:r w:rsidR="003A6101">
        <w:rPr>
          <w:rFonts w:hint="eastAsia"/>
          <w:sz w:val="28"/>
          <w:szCs w:val="28"/>
        </w:rPr>
        <w:t>实际情况，</w:t>
      </w:r>
      <w:r w:rsidR="00E937D7">
        <w:rPr>
          <w:rFonts w:hint="eastAsia"/>
          <w:sz w:val="28"/>
          <w:szCs w:val="28"/>
        </w:rPr>
        <w:t>科学</w:t>
      </w:r>
      <w:r w:rsidR="003A6101">
        <w:rPr>
          <w:rFonts w:hint="eastAsia"/>
          <w:sz w:val="28"/>
          <w:szCs w:val="28"/>
        </w:rPr>
        <w:t>制定工作方案，合理</w:t>
      </w:r>
      <w:r w:rsidR="00E937D7">
        <w:rPr>
          <w:rFonts w:hint="eastAsia"/>
          <w:sz w:val="28"/>
          <w:szCs w:val="28"/>
        </w:rPr>
        <w:t>进行</w:t>
      </w:r>
      <w:r w:rsidR="003A6101">
        <w:rPr>
          <w:rFonts w:hint="eastAsia"/>
          <w:sz w:val="28"/>
          <w:szCs w:val="28"/>
        </w:rPr>
        <w:t>人员</w:t>
      </w:r>
      <w:r w:rsidR="00EB4C3D">
        <w:rPr>
          <w:rFonts w:hint="eastAsia"/>
          <w:sz w:val="28"/>
          <w:szCs w:val="28"/>
        </w:rPr>
        <w:t>组织</w:t>
      </w:r>
      <w:r w:rsidR="003A6101">
        <w:rPr>
          <w:rFonts w:hint="eastAsia"/>
          <w:sz w:val="28"/>
          <w:szCs w:val="28"/>
        </w:rPr>
        <w:t>与任务</w:t>
      </w:r>
      <w:r w:rsidR="00EB4C3D">
        <w:rPr>
          <w:rFonts w:hint="eastAsia"/>
          <w:sz w:val="28"/>
          <w:szCs w:val="28"/>
        </w:rPr>
        <w:t>安排</w:t>
      </w:r>
      <w:r>
        <w:rPr>
          <w:rFonts w:hint="eastAsia"/>
          <w:sz w:val="28"/>
          <w:szCs w:val="28"/>
        </w:rPr>
        <w:t>；</w:t>
      </w:r>
    </w:p>
    <w:p w:rsidR="00085530" w:rsidRDefault="00D27B4C" w:rsidP="00636C6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 xml:space="preserve"> </w:t>
      </w:r>
      <w:r w:rsidR="00636C66">
        <w:rPr>
          <w:rFonts w:hint="eastAsia"/>
          <w:sz w:val="28"/>
          <w:szCs w:val="28"/>
        </w:rPr>
        <w:t>按照盘点单上的资产明细，对本单位</w:t>
      </w:r>
      <w:r w:rsidR="00D63C5B">
        <w:rPr>
          <w:rFonts w:hint="eastAsia"/>
          <w:sz w:val="28"/>
          <w:szCs w:val="28"/>
        </w:rPr>
        <w:t>清查范围内</w:t>
      </w:r>
      <w:r w:rsidR="00636C66">
        <w:rPr>
          <w:rFonts w:hint="eastAsia"/>
          <w:sz w:val="28"/>
          <w:szCs w:val="28"/>
        </w:rPr>
        <w:t>所有资产</w:t>
      </w:r>
      <w:r w:rsidR="00C367CA">
        <w:rPr>
          <w:rFonts w:hint="eastAsia"/>
          <w:sz w:val="28"/>
          <w:szCs w:val="28"/>
        </w:rPr>
        <w:t>的</w:t>
      </w:r>
      <w:r w:rsidR="00636C66">
        <w:rPr>
          <w:rFonts w:hint="eastAsia"/>
          <w:sz w:val="28"/>
          <w:szCs w:val="28"/>
        </w:rPr>
        <w:t>实物状态</w:t>
      </w:r>
      <w:r w:rsidR="00CF59AD">
        <w:rPr>
          <w:rFonts w:hint="eastAsia"/>
          <w:sz w:val="28"/>
          <w:szCs w:val="28"/>
        </w:rPr>
        <w:t>，</w:t>
      </w:r>
      <w:r w:rsidR="00636C66">
        <w:rPr>
          <w:rFonts w:hint="eastAsia"/>
          <w:sz w:val="28"/>
          <w:szCs w:val="28"/>
        </w:rPr>
        <w:t>逐一</w:t>
      </w:r>
      <w:r w:rsidR="00C46CF8">
        <w:rPr>
          <w:rFonts w:hint="eastAsia"/>
          <w:sz w:val="28"/>
          <w:szCs w:val="28"/>
        </w:rPr>
        <w:t>进行</w:t>
      </w:r>
      <w:r w:rsidR="00E26D5B">
        <w:rPr>
          <w:rFonts w:hint="eastAsia"/>
          <w:sz w:val="28"/>
          <w:szCs w:val="28"/>
        </w:rPr>
        <w:t>盘查</w:t>
      </w:r>
      <w:r w:rsidR="00636C66">
        <w:rPr>
          <w:rFonts w:hint="eastAsia"/>
          <w:sz w:val="28"/>
          <w:szCs w:val="28"/>
        </w:rPr>
        <w:t>核实，并</w:t>
      </w:r>
      <w:r w:rsidR="00434959">
        <w:rPr>
          <w:rFonts w:hint="eastAsia"/>
          <w:sz w:val="28"/>
          <w:szCs w:val="28"/>
        </w:rPr>
        <w:t>在</w:t>
      </w:r>
      <w:r w:rsidR="00636C66">
        <w:rPr>
          <w:rFonts w:hint="eastAsia"/>
          <w:sz w:val="28"/>
          <w:szCs w:val="28"/>
        </w:rPr>
        <w:t>盘点单上</w:t>
      </w:r>
      <w:r w:rsidR="00434959">
        <w:rPr>
          <w:rFonts w:hint="eastAsia"/>
          <w:sz w:val="28"/>
          <w:szCs w:val="28"/>
        </w:rPr>
        <w:t>将</w:t>
      </w:r>
      <w:r w:rsidR="009B52E6">
        <w:rPr>
          <w:rFonts w:hint="eastAsia"/>
          <w:sz w:val="28"/>
          <w:szCs w:val="28"/>
        </w:rPr>
        <w:t>相应资产的</w:t>
      </w:r>
      <w:r w:rsidR="00E95984" w:rsidRPr="00E95984">
        <w:rPr>
          <w:rFonts w:hint="eastAsia"/>
          <w:color w:val="FF0000"/>
          <w:sz w:val="28"/>
          <w:szCs w:val="28"/>
        </w:rPr>
        <w:t>“</w:t>
      </w:r>
      <w:r w:rsidR="00E95984" w:rsidRPr="00E95984">
        <w:rPr>
          <w:rFonts w:hint="eastAsia"/>
          <w:b/>
          <w:color w:val="FF0000"/>
          <w:sz w:val="28"/>
          <w:szCs w:val="28"/>
        </w:rPr>
        <w:t>盘点数量</w:t>
      </w:r>
      <w:r w:rsidR="00E95984" w:rsidRPr="00E95984">
        <w:rPr>
          <w:rFonts w:hint="eastAsia"/>
          <w:color w:val="FF0000"/>
          <w:sz w:val="28"/>
          <w:szCs w:val="28"/>
        </w:rPr>
        <w:t>”</w:t>
      </w:r>
      <w:r w:rsidR="00434959" w:rsidRPr="00E95984">
        <w:rPr>
          <w:rFonts w:hint="eastAsia"/>
          <w:b/>
          <w:color w:val="FF0000"/>
          <w:sz w:val="28"/>
          <w:szCs w:val="28"/>
        </w:rPr>
        <w:t>（</w:t>
      </w:r>
      <w:r w:rsidR="006026D3" w:rsidRPr="00E95984">
        <w:rPr>
          <w:rFonts w:hint="eastAsia"/>
          <w:b/>
          <w:color w:val="FF0000"/>
          <w:sz w:val="28"/>
          <w:szCs w:val="28"/>
        </w:rPr>
        <w:t>导出</w:t>
      </w:r>
      <w:r w:rsidR="00434959" w:rsidRPr="00E95984">
        <w:rPr>
          <w:rFonts w:hint="eastAsia"/>
          <w:b/>
          <w:color w:val="FF0000"/>
          <w:sz w:val="28"/>
          <w:szCs w:val="28"/>
        </w:rPr>
        <w:t>默认值为</w:t>
      </w:r>
      <w:r w:rsidR="00434959" w:rsidRPr="00E95984">
        <w:rPr>
          <w:rFonts w:hint="eastAsia"/>
          <w:b/>
          <w:color w:val="FF0000"/>
          <w:sz w:val="28"/>
          <w:szCs w:val="28"/>
        </w:rPr>
        <w:t>0</w:t>
      </w:r>
      <w:r w:rsidR="00434959" w:rsidRPr="00E95984">
        <w:rPr>
          <w:rFonts w:hint="eastAsia"/>
          <w:b/>
          <w:color w:val="FF0000"/>
          <w:sz w:val="28"/>
          <w:szCs w:val="28"/>
        </w:rPr>
        <w:t>）修改为盘查核实的实际数量</w:t>
      </w:r>
      <w:r w:rsidR="006026D3">
        <w:rPr>
          <w:rFonts w:hint="eastAsia"/>
          <w:sz w:val="28"/>
          <w:szCs w:val="28"/>
        </w:rPr>
        <w:t>（</w:t>
      </w:r>
      <w:r w:rsidR="008C681D">
        <w:rPr>
          <w:rFonts w:hint="eastAsia"/>
          <w:color w:val="000000" w:themeColor="text1"/>
          <w:sz w:val="28"/>
          <w:szCs w:val="28"/>
        </w:rPr>
        <w:t>“盘点结果”一栏不用填；</w:t>
      </w:r>
      <w:r w:rsidR="00B010A4">
        <w:rPr>
          <w:rFonts w:hint="eastAsia"/>
          <w:sz w:val="28"/>
          <w:szCs w:val="28"/>
        </w:rPr>
        <w:t>“</w:t>
      </w:r>
      <w:r w:rsidR="00B010A4" w:rsidRPr="006026D3">
        <w:rPr>
          <w:rFonts w:hint="eastAsia"/>
          <w:color w:val="000000" w:themeColor="text1"/>
          <w:sz w:val="28"/>
          <w:szCs w:val="28"/>
        </w:rPr>
        <w:t>存放地点</w:t>
      </w:r>
      <w:r w:rsidR="00B010A4">
        <w:rPr>
          <w:rFonts w:hint="eastAsia"/>
          <w:sz w:val="28"/>
          <w:szCs w:val="28"/>
        </w:rPr>
        <w:t>”</w:t>
      </w:r>
      <w:r w:rsidR="00636C66" w:rsidRPr="006026D3">
        <w:rPr>
          <w:rFonts w:hint="eastAsia"/>
          <w:color w:val="000000" w:themeColor="text1"/>
          <w:sz w:val="28"/>
          <w:szCs w:val="28"/>
        </w:rPr>
        <w:t>、</w:t>
      </w:r>
      <w:r w:rsidR="00B010A4">
        <w:rPr>
          <w:rFonts w:hint="eastAsia"/>
          <w:color w:val="000000" w:themeColor="text1"/>
          <w:sz w:val="28"/>
          <w:szCs w:val="28"/>
        </w:rPr>
        <w:t>“</w:t>
      </w:r>
      <w:r w:rsidR="00B010A4" w:rsidRPr="006026D3">
        <w:rPr>
          <w:rFonts w:hint="eastAsia"/>
          <w:color w:val="000000" w:themeColor="text1"/>
          <w:sz w:val="28"/>
          <w:szCs w:val="28"/>
        </w:rPr>
        <w:t>使用部门</w:t>
      </w:r>
      <w:r w:rsidR="00B010A4">
        <w:rPr>
          <w:rFonts w:hint="eastAsia"/>
          <w:color w:val="000000" w:themeColor="text1"/>
          <w:sz w:val="28"/>
          <w:szCs w:val="28"/>
        </w:rPr>
        <w:t>”</w:t>
      </w:r>
      <w:r w:rsidR="009B52E6" w:rsidRPr="006026D3">
        <w:rPr>
          <w:rFonts w:hint="eastAsia"/>
          <w:color w:val="000000" w:themeColor="text1"/>
          <w:sz w:val="28"/>
          <w:szCs w:val="28"/>
        </w:rPr>
        <w:t>以及</w:t>
      </w:r>
      <w:r w:rsidR="00B010A4">
        <w:rPr>
          <w:rFonts w:hint="eastAsia"/>
          <w:color w:val="000000" w:themeColor="text1"/>
          <w:sz w:val="28"/>
          <w:szCs w:val="28"/>
        </w:rPr>
        <w:t>“</w:t>
      </w:r>
      <w:r w:rsidR="00B010A4" w:rsidRPr="006026D3">
        <w:rPr>
          <w:rFonts w:hint="eastAsia"/>
          <w:color w:val="000000" w:themeColor="text1"/>
          <w:sz w:val="28"/>
          <w:szCs w:val="28"/>
        </w:rPr>
        <w:t>使用人</w:t>
      </w:r>
      <w:r w:rsidR="00B010A4">
        <w:rPr>
          <w:rFonts w:hint="eastAsia"/>
          <w:color w:val="000000" w:themeColor="text1"/>
          <w:sz w:val="28"/>
          <w:szCs w:val="28"/>
        </w:rPr>
        <w:t>”</w:t>
      </w:r>
      <w:r w:rsidR="001561F2">
        <w:rPr>
          <w:rFonts w:hint="eastAsia"/>
          <w:color w:val="000000" w:themeColor="text1"/>
          <w:sz w:val="28"/>
          <w:szCs w:val="28"/>
        </w:rPr>
        <w:t>的默认值</w:t>
      </w:r>
      <w:r w:rsidR="006026D3">
        <w:rPr>
          <w:rFonts w:hint="eastAsia"/>
          <w:color w:val="000000" w:themeColor="text1"/>
          <w:sz w:val="28"/>
          <w:szCs w:val="28"/>
        </w:rPr>
        <w:t>是否按</w:t>
      </w:r>
      <w:r w:rsidR="00AA0F6C">
        <w:rPr>
          <w:rFonts w:hint="eastAsia"/>
          <w:color w:val="000000" w:themeColor="text1"/>
          <w:sz w:val="28"/>
          <w:szCs w:val="28"/>
        </w:rPr>
        <w:t>盘点</w:t>
      </w:r>
      <w:r w:rsidR="006026D3">
        <w:rPr>
          <w:rFonts w:hint="eastAsia"/>
          <w:color w:val="000000" w:themeColor="text1"/>
          <w:sz w:val="28"/>
          <w:szCs w:val="28"/>
        </w:rPr>
        <w:t>实际值修改，各单位</w:t>
      </w:r>
      <w:r w:rsidR="004E128F">
        <w:rPr>
          <w:rFonts w:hint="eastAsia"/>
          <w:color w:val="000000" w:themeColor="text1"/>
          <w:sz w:val="28"/>
          <w:szCs w:val="28"/>
        </w:rPr>
        <w:t>根据</w:t>
      </w:r>
      <w:r w:rsidR="006026D3">
        <w:rPr>
          <w:rFonts w:hint="eastAsia"/>
          <w:color w:val="000000" w:themeColor="text1"/>
          <w:sz w:val="28"/>
          <w:szCs w:val="28"/>
        </w:rPr>
        <w:t>自身管理</w:t>
      </w:r>
      <w:r w:rsidR="00E51B31">
        <w:rPr>
          <w:rFonts w:hint="eastAsia"/>
          <w:color w:val="000000" w:themeColor="text1"/>
          <w:sz w:val="28"/>
          <w:szCs w:val="28"/>
        </w:rPr>
        <w:t>需要</w:t>
      </w:r>
      <w:r w:rsidR="006026D3">
        <w:rPr>
          <w:rFonts w:hint="eastAsia"/>
          <w:color w:val="000000" w:themeColor="text1"/>
          <w:sz w:val="28"/>
          <w:szCs w:val="28"/>
        </w:rPr>
        <w:t>自行决定</w:t>
      </w:r>
      <w:r w:rsidR="008C681D">
        <w:rPr>
          <w:rFonts w:hint="eastAsia"/>
          <w:color w:val="000000" w:themeColor="text1"/>
          <w:sz w:val="28"/>
          <w:szCs w:val="28"/>
        </w:rPr>
        <w:t>；</w:t>
      </w:r>
      <w:r w:rsidR="007E19F3" w:rsidRPr="006026D3">
        <w:rPr>
          <w:rFonts w:hint="eastAsia"/>
          <w:color w:val="000000" w:themeColor="text1"/>
          <w:sz w:val="28"/>
          <w:szCs w:val="28"/>
        </w:rPr>
        <w:t>建议</w:t>
      </w:r>
      <w:r w:rsidR="008C681D">
        <w:rPr>
          <w:rFonts w:hint="eastAsia"/>
          <w:color w:val="000000" w:themeColor="text1"/>
          <w:sz w:val="28"/>
          <w:szCs w:val="28"/>
        </w:rPr>
        <w:t>对</w:t>
      </w:r>
      <w:r w:rsidR="007E19F3" w:rsidRPr="006026D3">
        <w:rPr>
          <w:rFonts w:hint="eastAsia"/>
          <w:color w:val="000000" w:themeColor="text1"/>
          <w:sz w:val="28"/>
          <w:szCs w:val="28"/>
        </w:rPr>
        <w:t>已盘点过的资产及时“备注”，以避免造成</w:t>
      </w:r>
      <w:r w:rsidR="007E19F3" w:rsidRPr="00C90622">
        <w:rPr>
          <w:rFonts w:hint="eastAsia"/>
          <w:color w:val="000000" w:themeColor="text1"/>
          <w:sz w:val="28"/>
          <w:szCs w:val="28"/>
        </w:rPr>
        <w:t>混淆与遗漏）</w:t>
      </w:r>
      <w:r w:rsidR="00927252">
        <w:rPr>
          <w:rFonts w:hint="eastAsia"/>
          <w:sz w:val="28"/>
          <w:szCs w:val="28"/>
        </w:rPr>
        <w:t>。</w:t>
      </w:r>
    </w:p>
    <w:p w:rsidR="00F80472" w:rsidRPr="006F5C40" w:rsidRDefault="00F80472" w:rsidP="00636C6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全部资产盘点完毕，</w:t>
      </w:r>
      <w:r w:rsidR="00553DE7">
        <w:rPr>
          <w:rFonts w:hint="eastAsia"/>
          <w:sz w:val="28"/>
          <w:szCs w:val="28"/>
        </w:rPr>
        <w:t>检查并确认盘点单上所有资产</w:t>
      </w:r>
      <w:r w:rsidR="00F03F65">
        <w:rPr>
          <w:rFonts w:hint="eastAsia"/>
          <w:sz w:val="28"/>
          <w:szCs w:val="28"/>
        </w:rPr>
        <w:t>“盘点数量”</w:t>
      </w:r>
      <w:r w:rsidR="00553DE7">
        <w:rPr>
          <w:rFonts w:hint="eastAsia"/>
          <w:sz w:val="28"/>
          <w:szCs w:val="28"/>
        </w:rPr>
        <w:t>正确无误后，将盘点单上的</w:t>
      </w:r>
      <w:r w:rsidR="00226C08">
        <w:rPr>
          <w:rFonts w:hint="eastAsia"/>
          <w:sz w:val="28"/>
          <w:szCs w:val="28"/>
        </w:rPr>
        <w:t>“盘点数量”</w:t>
      </w:r>
      <w:r w:rsidR="00553DE7">
        <w:rPr>
          <w:rFonts w:hint="eastAsia"/>
          <w:sz w:val="28"/>
          <w:szCs w:val="28"/>
        </w:rPr>
        <w:t>信息导入资产管理系统</w:t>
      </w:r>
      <w:r w:rsidR="00813DFD">
        <w:rPr>
          <w:rFonts w:hint="eastAsia"/>
          <w:sz w:val="28"/>
          <w:szCs w:val="28"/>
        </w:rPr>
        <w:t>，</w:t>
      </w:r>
      <w:r w:rsidR="00862147">
        <w:rPr>
          <w:rFonts w:hint="eastAsia"/>
          <w:sz w:val="28"/>
          <w:szCs w:val="28"/>
        </w:rPr>
        <w:t>提交</w:t>
      </w:r>
      <w:r w:rsidR="00813DFD">
        <w:rPr>
          <w:rFonts w:hint="eastAsia"/>
          <w:sz w:val="28"/>
          <w:szCs w:val="28"/>
        </w:rPr>
        <w:t>资产归口管理单位进行核实</w:t>
      </w:r>
      <w:r w:rsidR="00553DE7">
        <w:rPr>
          <w:rFonts w:hint="eastAsia"/>
          <w:sz w:val="28"/>
          <w:szCs w:val="28"/>
        </w:rPr>
        <w:t>。</w:t>
      </w:r>
    </w:p>
    <w:p w:rsidR="006A102B" w:rsidRPr="00253FCE" w:rsidRDefault="006A102B" w:rsidP="006A102B">
      <w:pPr>
        <w:spacing w:line="560" w:lineRule="exact"/>
        <w:ind w:firstLineChars="150" w:firstLine="422"/>
        <w:rPr>
          <w:b/>
          <w:sz w:val="28"/>
          <w:szCs w:val="28"/>
        </w:rPr>
      </w:pPr>
      <w:r w:rsidRPr="00253FCE">
        <w:rPr>
          <w:rFonts w:hint="eastAsia"/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3</w:t>
      </w:r>
      <w:r w:rsidRPr="00253FCE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归口管理单位核实</w:t>
      </w:r>
      <w:r w:rsidRPr="00253FCE">
        <w:rPr>
          <w:rFonts w:hint="eastAsia"/>
          <w:b/>
          <w:sz w:val="28"/>
          <w:szCs w:val="28"/>
        </w:rPr>
        <w:t>阶段</w:t>
      </w:r>
    </w:p>
    <w:p w:rsidR="00035803" w:rsidRDefault="00035803" w:rsidP="0003580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日，各资产归口管理单位对使用单位</w:t>
      </w:r>
      <w:r w:rsidR="00157457">
        <w:rPr>
          <w:rFonts w:hint="eastAsia"/>
          <w:sz w:val="28"/>
          <w:szCs w:val="28"/>
        </w:rPr>
        <w:t>自盘</w:t>
      </w:r>
      <w:r>
        <w:rPr>
          <w:rFonts w:hint="eastAsia"/>
          <w:sz w:val="28"/>
          <w:szCs w:val="28"/>
        </w:rPr>
        <w:t>结果进行审查与核实，</w:t>
      </w:r>
      <w:r w:rsidR="00157457">
        <w:rPr>
          <w:rFonts w:hint="eastAsia"/>
          <w:sz w:val="28"/>
          <w:szCs w:val="28"/>
        </w:rPr>
        <w:t>主要工作包括</w:t>
      </w:r>
      <w:r>
        <w:rPr>
          <w:rFonts w:hint="eastAsia"/>
          <w:sz w:val="28"/>
          <w:szCs w:val="28"/>
        </w:rPr>
        <w:t>：</w:t>
      </w:r>
    </w:p>
    <w:p w:rsidR="00035803" w:rsidRDefault="00035803" w:rsidP="00035803">
      <w:pPr>
        <w:wordWrap w:val="0"/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① </w:t>
      </w:r>
      <w:r>
        <w:rPr>
          <w:rFonts w:hint="eastAsia"/>
          <w:sz w:val="28"/>
          <w:szCs w:val="28"/>
        </w:rPr>
        <w:t>归口管理单位资产管理员进入资产管理系统</w:t>
      </w:r>
      <w:r w:rsidR="003E50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查看所归口资产的使用单位自盘结果</w:t>
      </w:r>
      <w:r w:rsidR="008A0C04">
        <w:rPr>
          <w:rFonts w:hint="eastAsia"/>
          <w:sz w:val="28"/>
          <w:szCs w:val="28"/>
        </w:rPr>
        <w:t>，并</w:t>
      </w:r>
      <w:r w:rsidR="00665189">
        <w:rPr>
          <w:rFonts w:hint="eastAsia"/>
          <w:sz w:val="28"/>
          <w:szCs w:val="28"/>
        </w:rPr>
        <w:t>结合</w:t>
      </w:r>
      <w:r w:rsidR="008A0C04">
        <w:rPr>
          <w:rFonts w:hint="eastAsia"/>
          <w:sz w:val="28"/>
          <w:szCs w:val="28"/>
        </w:rPr>
        <w:t>具体情况进行核实。</w:t>
      </w:r>
    </w:p>
    <w:p w:rsidR="002E6A50" w:rsidRDefault="00035803" w:rsidP="0003580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 w:rsidR="009D31A7">
        <w:rPr>
          <w:rFonts w:hint="eastAsia"/>
          <w:sz w:val="28"/>
          <w:szCs w:val="28"/>
        </w:rPr>
        <w:t>经核实后，</w:t>
      </w:r>
      <w:r w:rsidR="00CB6AAA">
        <w:rPr>
          <w:rFonts w:hint="eastAsia"/>
          <w:sz w:val="28"/>
          <w:szCs w:val="28"/>
        </w:rPr>
        <w:t>对所归</w:t>
      </w:r>
      <w:r w:rsidR="00D10430">
        <w:rPr>
          <w:rFonts w:hint="eastAsia"/>
          <w:sz w:val="28"/>
          <w:szCs w:val="28"/>
        </w:rPr>
        <w:t>口</w:t>
      </w:r>
      <w:r w:rsidR="002E6A50">
        <w:rPr>
          <w:rFonts w:hint="eastAsia"/>
          <w:sz w:val="28"/>
          <w:szCs w:val="28"/>
        </w:rPr>
        <w:t>范围内的盘亏资产、盘盈资产以及盘点中发现的其他相关问题，依据资产管理相关规定以及归口管理的实际情况，提出合理妥善的处理措施</w:t>
      </w:r>
      <w:r w:rsidR="00A9004D">
        <w:rPr>
          <w:rFonts w:hint="eastAsia"/>
          <w:sz w:val="28"/>
          <w:szCs w:val="28"/>
        </w:rPr>
        <w:t>、</w:t>
      </w:r>
      <w:r w:rsidR="002E6A50">
        <w:rPr>
          <w:rFonts w:hint="eastAsia"/>
          <w:sz w:val="28"/>
          <w:szCs w:val="28"/>
        </w:rPr>
        <w:t>方案</w:t>
      </w:r>
      <w:r w:rsidR="000A7CB0">
        <w:rPr>
          <w:rFonts w:hint="eastAsia"/>
          <w:sz w:val="28"/>
          <w:szCs w:val="28"/>
        </w:rPr>
        <w:t>。</w:t>
      </w:r>
    </w:p>
    <w:p w:rsidR="00675F74" w:rsidRPr="00253FCE" w:rsidRDefault="00675F74" w:rsidP="00675F74">
      <w:pPr>
        <w:spacing w:line="560" w:lineRule="exact"/>
        <w:ind w:firstLineChars="150" w:firstLine="422"/>
        <w:rPr>
          <w:b/>
          <w:sz w:val="28"/>
          <w:szCs w:val="28"/>
        </w:rPr>
      </w:pPr>
      <w:r w:rsidRPr="00253FCE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4</w:t>
      </w:r>
      <w:r w:rsidRPr="00253FCE">
        <w:rPr>
          <w:rFonts w:hint="eastAsia"/>
          <w:b/>
          <w:sz w:val="28"/>
          <w:szCs w:val="28"/>
        </w:rPr>
        <w:t>）</w:t>
      </w:r>
      <w:r w:rsidR="00812CE6">
        <w:rPr>
          <w:rFonts w:hint="eastAsia"/>
          <w:b/>
          <w:sz w:val="28"/>
          <w:szCs w:val="28"/>
        </w:rPr>
        <w:t>资料提交</w:t>
      </w:r>
      <w:r w:rsidR="00EB7731">
        <w:rPr>
          <w:rFonts w:hint="eastAsia"/>
          <w:b/>
          <w:sz w:val="28"/>
          <w:szCs w:val="28"/>
        </w:rPr>
        <w:t>与总结</w:t>
      </w:r>
      <w:r w:rsidRPr="00253FCE">
        <w:rPr>
          <w:rFonts w:hint="eastAsia"/>
          <w:b/>
          <w:sz w:val="28"/>
          <w:szCs w:val="28"/>
        </w:rPr>
        <w:t>阶段</w:t>
      </w:r>
    </w:p>
    <w:p w:rsidR="00675F74" w:rsidRDefault="00675F74" w:rsidP="00675F7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280674">
        <w:rPr>
          <w:rFonts w:hint="eastAsia"/>
          <w:sz w:val="28"/>
          <w:szCs w:val="28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  <w:r w:rsidR="00BA1221">
        <w:rPr>
          <w:rFonts w:hint="eastAsia"/>
          <w:sz w:val="28"/>
          <w:szCs w:val="28"/>
        </w:rPr>
        <w:t>至</w:t>
      </w:r>
      <w:r w:rsidR="00BA1221">
        <w:rPr>
          <w:rFonts w:hint="eastAsia"/>
          <w:sz w:val="28"/>
          <w:szCs w:val="28"/>
        </w:rPr>
        <w:t>12</w:t>
      </w:r>
      <w:r w:rsidR="00BA1221">
        <w:rPr>
          <w:rFonts w:hint="eastAsia"/>
          <w:sz w:val="28"/>
          <w:szCs w:val="28"/>
        </w:rPr>
        <w:t>月</w:t>
      </w:r>
      <w:r w:rsidR="00BA1221">
        <w:rPr>
          <w:rFonts w:hint="eastAsia"/>
          <w:sz w:val="28"/>
          <w:szCs w:val="28"/>
        </w:rPr>
        <w:t>25</w:t>
      </w:r>
      <w:r w:rsidR="00BA1221">
        <w:rPr>
          <w:rFonts w:hint="eastAsia"/>
          <w:sz w:val="28"/>
          <w:szCs w:val="28"/>
        </w:rPr>
        <w:t>日</w:t>
      </w:r>
      <w:r w:rsidR="0009412F">
        <w:rPr>
          <w:rFonts w:hint="eastAsia"/>
          <w:sz w:val="28"/>
          <w:szCs w:val="28"/>
        </w:rPr>
        <w:t>，各单位对本次资产清查盘点工作进行</w:t>
      </w:r>
      <w:r w:rsidR="00D749FD">
        <w:rPr>
          <w:rFonts w:hint="eastAsia"/>
          <w:sz w:val="28"/>
          <w:szCs w:val="28"/>
        </w:rPr>
        <w:t>总结</w:t>
      </w:r>
      <w:r>
        <w:rPr>
          <w:rFonts w:hint="eastAsia"/>
          <w:sz w:val="28"/>
          <w:szCs w:val="28"/>
        </w:rPr>
        <w:t>，</w:t>
      </w:r>
      <w:r w:rsidR="0009412F">
        <w:rPr>
          <w:rFonts w:hint="eastAsia"/>
          <w:sz w:val="28"/>
          <w:szCs w:val="28"/>
        </w:rPr>
        <w:t>按要求填写并提</w:t>
      </w:r>
      <w:r w:rsidR="00D749FD">
        <w:rPr>
          <w:rFonts w:hint="eastAsia"/>
          <w:sz w:val="28"/>
          <w:szCs w:val="28"/>
        </w:rPr>
        <w:t>交</w:t>
      </w:r>
      <w:r w:rsidR="0009412F">
        <w:rPr>
          <w:rFonts w:hint="eastAsia"/>
          <w:sz w:val="28"/>
          <w:szCs w:val="28"/>
        </w:rPr>
        <w:t>相关制式表格</w:t>
      </w:r>
      <w:r w:rsidR="005045E7">
        <w:rPr>
          <w:rFonts w:hint="eastAsia"/>
          <w:sz w:val="28"/>
          <w:szCs w:val="28"/>
        </w:rPr>
        <w:t>资料</w:t>
      </w:r>
      <w:r w:rsidR="0009412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具体如下：</w:t>
      </w:r>
    </w:p>
    <w:p w:rsidR="00675F74" w:rsidRDefault="00675F74" w:rsidP="00675F74">
      <w:pPr>
        <w:wordWrap w:val="0"/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① </w:t>
      </w:r>
      <w:r w:rsidR="0009412F">
        <w:rPr>
          <w:rFonts w:hint="eastAsia"/>
          <w:sz w:val="28"/>
          <w:szCs w:val="28"/>
        </w:rPr>
        <w:t>各资产使用单位对本单位清查盘点</w:t>
      </w:r>
      <w:r w:rsidR="00A5584F">
        <w:rPr>
          <w:rFonts w:hint="eastAsia"/>
          <w:sz w:val="28"/>
          <w:szCs w:val="28"/>
        </w:rPr>
        <w:t>情况</w:t>
      </w:r>
      <w:r w:rsidR="0009412F">
        <w:rPr>
          <w:rFonts w:hint="eastAsia"/>
          <w:sz w:val="28"/>
          <w:szCs w:val="28"/>
        </w:rPr>
        <w:t>进行</w:t>
      </w:r>
      <w:r w:rsidR="006C032E">
        <w:rPr>
          <w:rFonts w:hint="eastAsia"/>
          <w:sz w:val="28"/>
          <w:szCs w:val="28"/>
        </w:rPr>
        <w:t>总结</w:t>
      </w:r>
      <w:r w:rsidR="00627BB6">
        <w:rPr>
          <w:rFonts w:hint="eastAsia"/>
          <w:sz w:val="28"/>
          <w:szCs w:val="28"/>
        </w:rPr>
        <w:t>，对盘亏与盘盈的相关情况进行详细说明</w:t>
      </w:r>
      <w:r w:rsidR="0009412F">
        <w:rPr>
          <w:rFonts w:hint="eastAsia"/>
          <w:sz w:val="28"/>
          <w:szCs w:val="28"/>
        </w:rPr>
        <w:t>，填写并提交</w:t>
      </w:r>
      <w:r w:rsidR="0009412F" w:rsidRPr="00CF647A">
        <w:rPr>
          <w:rFonts w:hint="eastAsia"/>
          <w:sz w:val="28"/>
          <w:szCs w:val="28"/>
        </w:rPr>
        <w:t>附件</w:t>
      </w:r>
      <w:r w:rsidR="00B17689" w:rsidRPr="00CF647A">
        <w:rPr>
          <w:rFonts w:hint="eastAsia"/>
          <w:sz w:val="28"/>
          <w:szCs w:val="28"/>
        </w:rPr>
        <w:t>3</w:t>
      </w:r>
      <w:r w:rsidR="0009412F">
        <w:rPr>
          <w:rFonts w:hint="eastAsia"/>
          <w:sz w:val="28"/>
          <w:szCs w:val="28"/>
        </w:rPr>
        <w:t>中相关表格</w:t>
      </w:r>
      <w:r>
        <w:rPr>
          <w:rFonts w:hint="eastAsia"/>
          <w:sz w:val="28"/>
          <w:szCs w:val="28"/>
        </w:rPr>
        <w:t>；</w:t>
      </w:r>
    </w:p>
    <w:p w:rsidR="00675F74" w:rsidRDefault="00675F74" w:rsidP="00675F7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 w:rsidR="0009412F">
        <w:rPr>
          <w:rFonts w:hint="eastAsia"/>
          <w:sz w:val="28"/>
          <w:szCs w:val="28"/>
        </w:rPr>
        <w:t>各资产归口管理单位对所归口资产的</w:t>
      </w:r>
      <w:r w:rsidR="00A5584F">
        <w:rPr>
          <w:rFonts w:hint="eastAsia"/>
          <w:sz w:val="28"/>
          <w:szCs w:val="28"/>
        </w:rPr>
        <w:t>清查盘点情况进行总结</w:t>
      </w:r>
      <w:r w:rsidR="0009412F">
        <w:rPr>
          <w:rFonts w:hint="eastAsia"/>
          <w:sz w:val="28"/>
          <w:szCs w:val="28"/>
        </w:rPr>
        <w:t>，填写并提交</w:t>
      </w:r>
      <w:r w:rsidR="0009412F" w:rsidRPr="00CF647A">
        <w:rPr>
          <w:rFonts w:hint="eastAsia"/>
          <w:sz w:val="28"/>
          <w:szCs w:val="28"/>
        </w:rPr>
        <w:t>附件</w:t>
      </w:r>
      <w:r w:rsidR="00B17689" w:rsidRPr="00CF647A">
        <w:rPr>
          <w:rFonts w:hint="eastAsia"/>
          <w:sz w:val="28"/>
          <w:szCs w:val="28"/>
        </w:rPr>
        <w:t>4</w:t>
      </w:r>
      <w:r w:rsidR="0009412F">
        <w:rPr>
          <w:rFonts w:hint="eastAsia"/>
          <w:sz w:val="28"/>
          <w:szCs w:val="28"/>
        </w:rPr>
        <w:t>中的表格</w:t>
      </w:r>
      <w:r w:rsidR="00E77911">
        <w:rPr>
          <w:rFonts w:hint="eastAsia"/>
          <w:sz w:val="28"/>
          <w:szCs w:val="28"/>
        </w:rPr>
        <w:t>；</w:t>
      </w:r>
    </w:p>
    <w:p w:rsidR="00E77911" w:rsidRPr="008B09F0" w:rsidRDefault="00F46A1D" w:rsidP="00675F7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国资处对各单位提交的总结材料进行整理、汇总，据此对本次清查盘点工作进行整体</w:t>
      </w:r>
      <w:r w:rsidR="00662AD4">
        <w:rPr>
          <w:rFonts w:hint="eastAsia"/>
          <w:sz w:val="28"/>
          <w:szCs w:val="28"/>
        </w:rPr>
        <w:t>情况</w:t>
      </w:r>
      <w:r>
        <w:rPr>
          <w:rFonts w:hint="eastAsia"/>
          <w:sz w:val="28"/>
          <w:szCs w:val="28"/>
        </w:rPr>
        <w:t>总结并形成</w:t>
      </w:r>
      <w:r w:rsidR="006B009B"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</w:rPr>
        <w:t>报告。</w:t>
      </w:r>
    </w:p>
    <w:p w:rsidR="0026585F" w:rsidRPr="00410C6E" w:rsidRDefault="0026585F" w:rsidP="00BC1E4D">
      <w:pPr>
        <w:spacing w:beforeLines="50" w:before="156" w:line="560" w:lineRule="exact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</w:t>
      </w:r>
      <w:r w:rsidRPr="00410C6E">
        <w:rPr>
          <w:rFonts w:hint="eastAsia"/>
          <w:b/>
          <w:sz w:val="32"/>
          <w:szCs w:val="28"/>
        </w:rPr>
        <w:t>、</w:t>
      </w:r>
      <w:r w:rsidR="001C6BF9">
        <w:rPr>
          <w:rFonts w:hint="eastAsia"/>
          <w:b/>
          <w:sz w:val="32"/>
          <w:szCs w:val="28"/>
        </w:rPr>
        <w:t>问题协调</w:t>
      </w:r>
      <w:r w:rsidR="00007C11">
        <w:rPr>
          <w:rFonts w:hint="eastAsia"/>
          <w:b/>
          <w:sz w:val="32"/>
          <w:szCs w:val="28"/>
        </w:rPr>
        <w:t>与</w:t>
      </w:r>
      <w:r w:rsidR="00412AF1">
        <w:rPr>
          <w:rFonts w:hint="eastAsia"/>
          <w:b/>
          <w:sz w:val="32"/>
          <w:szCs w:val="28"/>
        </w:rPr>
        <w:t>解决</w:t>
      </w:r>
    </w:p>
    <w:p w:rsidR="007605AC" w:rsidRPr="007605AC" w:rsidRDefault="007D2C8F" w:rsidP="007605A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各资产使用单位在进行</w:t>
      </w:r>
      <w:r w:rsidR="0058502B">
        <w:rPr>
          <w:rFonts w:asciiTheme="minorEastAsia" w:hAnsiTheme="minorEastAsia" w:hint="eastAsia"/>
          <w:sz w:val="28"/>
          <w:szCs w:val="28"/>
        </w:rPr>
        <w:t>自主盘点时，如遇以下问题，请按相应的说明中的方式进行协调处理。</w:t>
      </w:r>
    </w:p>
    <w:p w:rsidR="0026585F" w:rsidRPr="007605AC" w:rsidRDefault="0026585F" w:rsidP="007605AC">
      <w:pPr>
        <w:spacing w:line="560" w:lineRule="exact"/>
        <w:ind w:firstLineChars="150" w:firstLine="422"/>
        <w:rPr>
          <w:b/>
          <w:sz w:val="28"/>
          <w:szCs w:val="28"/>
        </w:rPr>
      </w:pPr>
      <w:r w:rsidRPr="007605AC">
        <w:rPr>
          <w:rFonts w:hint="eastAsia"/>
          <w:b/>
          <w:sz w:val="28"/>
          <w:szCs w:val="28"/>
        </w:rPr>
        <w:t>（</w:t>
      </w:r>
      <w:r w:rsidRPr="007605AC">
        <w:rPr>
          <w:rFonts w:hint="eastAsia"/>
          <w:b/>
          <w:sz w:val="28"/>
          <w:szCs w:val="28"/>
        </w:rPr>
        <w:t>1</w:t>
      </w:r>
      <w:r w:rsidRPr="007605AC">
        <w:rPr>
          <w:rFonts w:hint="eastAsia"/>
          <w:b/>
          <w:sz w:val="28"/>
          <w:szCs w:val="28"/>
        </w:rPr>
        <w:t>）</w:t>
      </w:r>
      <w:r w:rsidR="00AD7FCD">
        <w:rPr>
          <w:rFonts w:hint="eastAsia"/>
          <w:b/>
          <w:sz w:val="28"/>
          <w:szCs w:val="28"/>
        </w:rPr>
        <w:t>资产</w:t>
      </w:r>
      <w:r w:rsidR="00963FCE">
        <w:rPr>
          <w:rFonts w:hint="eastAsia"/>
          <w:b/>
          <w:sz w:val="28"/>
          <w:szCs w:val="28"/>
        </w:rPr>
        <w:t>正在运行</w:t>
      </w:r>
      <w:r w:rsidR="00616C0F">
        <w:rPr>
          <w:rFonts w:hint="eastAsia"/>
          <w:b/>
          <w:sz w:val="28"/>
          <w:szCs w:val="28"/>
        </w:rPr>
        <w:t>处置程序的</w:t>
      </w:r>
      <w:r w:rsidR="00EB7936">
        <w:rPr>
          <w:rFonts w:hint="eastAsia"/>
          <w:b/>
          <w:sz w:val="28"/>
          <w:szCs w:val="28"/>
        </w:rPr>
        <w:t>问题</w:t>
      </w:r>
    </w:p>
    <w:p w:rsidR="00BC5F5B" w:rsidRDefault="00BC5F5B" w:rsidP="0026585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 xml:space="preserve"> </w:t>
      </w:r>
      <w:r w:rsidR="003A66D6">
        <w:rPr>
          <w:rFonts w:hint="eastAsia"/>
          <w:sz w:val="28"/>
          <w:szCs w:val="28"/>
        </w:rPr>
        <w:t>已经完成实物移交但</w:t>
      </w:r>
      <w:r>
        <w:rPr>
          <w:rFonts w:hint="eastAsia"/>
          <w:sz w:val="28"/>
          <w:szCs w:val="28"/>
        </w:rPr>
        <w:t>尚未下账的资产，</w:t>
      </w:r>
      <w:r w:rsidR="00821E46">
        <w:rPr>
          <w:rFonts w:hint="eastAsia"/>
          <w:sz w:val="28"/>
          <w:szCs w:val="28"/>
        </w:rPr>
        <w:t>不能将相关资产</w:t>
      </w:r>
      <w:r w:rsidR="00563470">
        <w:rPr>
          <w:rFonts w:hint="eastAsia"/>
          <w:sz w:val="28"/>
          <w:szCs w:val="28"/>
        </w:rPr>
        <w:t>归结</w:t>
      </w:r>
      <w:r w:rsidR="00821E46">
        <w:rPr>
          <w:rFonts w:hint="eastAsia"/>
          <w:sz w:val="28"/>
          <w:szCs w:val="28"/>
        </w:rPr>
        <w:t>为盘亏，须</w:t>
      </w:r>
      <w:r>
        <w:rPr>
          <w:rFonts w:hint="eastAsia"/>
          <w:sz w:val="28"/>
          <w:szCs w:val="28"/>
        </w:rPr>
        <w:t>按实物移交时的实际</w:t>
      </w:r>
      <w:r w:rsidR="00AD6B9E">
        <w:rPr>
          <w:rFonts w:hint="eastAsia"/>
          <w:sz w:val="28"/>
          <w:szCs w:val="28"/>
        </w:rPr>
        <w:t>移交</w:t>
      </w:r>
      <w:r w:rsidR="005367D4">
        <w:rPr>
          <w:rFonts w:hint="eastAsia"/>
          <w:sz w:val="28"/>
          <w:szCs w:val="28"/>
        </w:rPr>
        <w:t>数量</w:t>
      </w:r>
      <w:r w:rsidR="00DF6857">
        <w:rPr>
          <w:rFonts w:hint="eastAsia"/>
          <w:sz w:val="28"/>
          <w:szCs w:val="28"/>
        </w:rPr>
        <w:t>确认盘点数量</w:t>
      </w:r>
      <w:r w:rsidR="00060780">
        <w:rPr>
          <w:rFonts w:hint="eastAsia"/>
          <w:sz w:val="28"/>
          <w:szCs w:val="28"/>
        </w:rPr>
        <w:t>；</w:t>
      </w:r>
    </w:p>
    <w:p w:rsidR="00060780" w:rsidRDefault="00060780" w:rsidP="0006078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未进行实物移交也未下账的资产，</w:t>
      </w:r>
      <w:r w:rsidR="000D5535">
        <w:rPr>
          <w:rFonts w:hint="eastAsia"/>
          <w:sz w:val="28"/>
          <w:szCs w:val="28"/>
        </w:rPr>
        <w:t>按</w:t>
      </w:r>
      <w:r w:rsidR="009D6411">
        <w:rPr>
          <w:rFonts w:hint="eastAsia"/>
          <w:sz w:val="28"/>
          <w:szCs w:val="28"/>
        </w:rPr>
        <w:t>正常资产盘点</w:t>
      </w:r>
      <w:r>
        <w:rPr>
          <w:rFonts w:hint="eastAsia"/>
          <w:sz w:val="28"/>
          <w:szCs w:val="28"/>
        </w:rPr>
        <w:t>；</w:t>
      </w:r>
    </w:p>
    <w:p w:rsidR="00FA3636" w:rsidRPr="00FA3636" w:rsidRDefault="00FA3636" w:rsidP="0006078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③</w:t>
      </w:r>
      <w:r w:rsidR="003D5AF4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实物</w:t>
      </w:r>
      <w:r w:rsidR="003D5AF4">
        <w:rPr>
          <w:rFonts w:hint="eastAsia"/>
          <w:sz w:val="28"/>
          <w:szCs w:val="28"/>
        </w:rPr>
        <w:t>未</w:t>
      </w:r>
      <w:r>
        <w:rPr>
          <w:rFonts w:hint="eastAsia"/>
          <w:sz w:val="28"/>
          <w:szCs w:val="28"/>
        </w:rPr>
        <w:t>移交但已</w:t>
      </w:r>
      <w:r w:rsidR="002E1D77">
        <w:rPr>
          <w:rFonts w:hint="eastAsia"/>
          <w:sz w:val="28"/>
          <w:szCs w:val="28"/>
        </w:rPr>
        <w:t>完成</w:t>
      </w:r>
      <w:r>
        <w:rPr>
          <w:rFonts w:hint="eastAsia"/>
          <w:sz w:val="28"/>
          <w:szCs w:val="28"/>
        </w:rPr>
        <w:t>下账的资产，</w:t>
      </w:r>
      <w:r w:rsidR="00BD737A">
        <w:rPr>
          <w:rFonts w:hint="eastAsia"/>
          <w:sz w:val="28"/>
          <w:szCs w:val="28"/>
        </w:rPr>
        <w:t>不能将相关资产归结为盘盈</w:t>
      </w:r>
      <w:r w:rsidR="002E1D77">
        <w:rPr>
          <w:rFonts w:hint="eastAsia"/>
          <w:sz w:val="28"/>
          <w:szCs w:val="28"/>
        </w:rPr>
        <w:t>，</w:t>
      </w:r>
      <w:r w:rsidR="00BD737A">
        <w:rPr>
          <w:rFonts w:hint="eastAsia"/>
          <w:sz w:val="28"/>
          <w:szCs w:val="28"/>
        </w:rPr>
        <w:t>须</w:t>
      </w:r>
      <w:r w:rsidR="00620521">
        <w:rPr>
          <w:rFonts w:hint="eastAsia"/>
          <w:sz w:val="28"/>
          <w:szCs w:val="28"/>
        </w:rPr>
        <w:t>清晰剥离并放置一边，</w:t>
      </w:r>
      <w:r w:rsidR="00B5225A">
        <w:rPr>
          <w:rFonts w:hint="eastAsia"/>
          <w:sz w:val="28"/>
          <w:szCs w:val="28"/>
        </w:rPr>
        <w:t>待</w:t>
      </w:r>
      <w:r w:rsidR="00620521">
        <w:rPr>
          <w:rFonts w:hint="eastAsia"/>
          <w:sz w:val="28"/>
          <w:szCs w:val="28"/>
        </w:rPr>
        <w:t>按规定程序</w:t>
      </w:r>
      <w:r w:rsidR="00D5132B">
        <w:rPr>
          <w:rFonts w:hint="eastAsia"/>
          <w:sz w:val="28"/>
          <w:szCs w:val="28"/>
        </w:rPr>
        <w:t>要求</w:t>
      </w:r>
      <w:r w:rsidR="00620521">
        <w:rPr>
          <w:rFonts w:hint="eastAsia"/>
          <w:sz w:val="28"/>
          <w:szCs w:val="28"/>
        </w:rPr>
        <w:t>及时移交。</w:t>
      </w:r>
    </w:p>
    <w:p w:rsidR="00F47223" w:rsidRPr="007605AC" w:rsidRDefault="00F47223" w:rsidP="00F47223">
      <w:pPr>
        <w:spacing w:line="560" w:lineRule="exact"/>
        <w:ind w:firstLineChars="150" w:firstLine="422"/>
        <w:rPr>
          <w:b/>
          <w:sz w:val="28"/>
          <w:szCs w:val="28"/>
        </w:rPr>
      </w:pPr>
      <w:r w:rsidRPr="007605AC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 w:rsidRPr="007605AC">
        <w:rPr>
          <w:rFonts w:hint="eastAsia"/>
          <w:b/>
          <w:sz w:val="28"/>
          <w:szCs w:val="28"/>
        </w:rPr>
        <w:t>）</w:t>
      </w:r>
      <w:r w:rsidR="00AD7FCD">
        <w:rPr>
          <w:rFonts w:hint="eastAsia"/>
          <w:b/>
          <w:sz w:val="28"/>
          <w:szCs w:val="28"/>
        </w:rPr>
        <w:t>资产</w:t>
      </w:r>
      <w:r w:rsidR="00D70A33">
        <w:rPr>
          <w:rFonts w:hint="eastAsia"/>
          <w:b/>
          <w:sz w:val="28"/>
          <w:szCs w:val="28"/>
        </w:rPr>
        <w:t>账</w:t>
      </w:r>
      <w:r w:rsidR="00E65EC0">
        <w:rPr>
          <w:rFonts w:hint="eastAsia"/>
          <w:b/>
          <w:sz w:val="28"/>
          <w:szCs w:val="28"/>
        </w:rPr>
        <w:t>和</w:t>
      </w:r>
      <w:r w:rsidR="00D70A33">
        <w:rPr>
          <w:rFonts w:hint="eastAsia"/>
          <w:b/>
          <w:sz w:val="28"/>
          <w:szCs w:val="28"/>
        </w:rPr>
        <w:t>物不在同一</w:t>
      </w:r>
      <w:r w:rsidR="00F5724C">
        <w:rPr>
          <w:rFonts w:hint="eastAsia"/>
          <w:b/>
          <w:sz w:val="28"/>
          <w:szCs w:val="28"/>
        </w:rPr>
        <w:t>单位的</w:t>
      </w:r>
      <w:r w:rsidR="00EB7936">
        <w:rPr>
          <w:rFonts w:hint="eastAsia"/>
          <w:b/>
          <w:sz w:val="28"/>
          <w:szCs w:val="28"/>
        </w:rPr>
        <w:t>问题</w:t>
      </w:r>
    </w:p>
    <w:p w:rsidR="00A76EF7" w:rsidRPr="001465B1" w:rsidRDefault="001465B1" w:rsidP="00F4722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因过往借用、调剂、</w:t>
      </w:r>
      <w:r w:rsidR="0000272A">
        <w:rPr>
          <w:rFonts w:asciiTheme="minorEastAsia" w:hAnsiTheme="minorEastAsia" w:hint="eastAsia"/>
          <w:sz w:val="28"/>
          <w:szCs w:val="28"/>
        </w:rPr>
        <w:t>机构调整</w:t>
      </w:r>
      <w:r>
        <w:rPr>
          <w:rFonts w:asciiTheme="minorEastAsia" w:hAnsiTheme="minorEastAsia" w:hint="eastAsia"/>
          <w:sz w:val="28"/>
          <w:szCs w:val="28"/>
        </w:rPr>
        <w:t>等工作</w:t>
      </w:r>
      <w:r w:rsidR="00E55F3E">
        <w:rPr>
          <w:rFonts w:asciiTheme="minorEastAsia" w:hAnsiTheme="minorEastAsia" w:hint="eastAsia"/>
          <w:sz w:val="28"/>
          <w:szCs w:val="28"/>
        </w:rPr>
        <w:t>的</w:t>
      </w:r>
      <w:r w:rsidR="0000272A">
        <w:rPr>
          <w:rFonts w:asciiTheme="minorEastAsia" w:hAnsiTheme="minorEastAsia" w:hint="eastAsia"/>
          <w:sz w:val="28"/>
          <w:szCs w:val="28"/>
        </w:rPr>
        <w:t>相关</w:t>
      </w:r>
      <w:r w:rsidR="00E55F3E">
        <w:rPr>
          <w:rFonts w:asciiTheme="minorEastAsia" w:hAnsiTheme="minorEastAsia" w:hint="eastAsia"/>
          <w:sz w:val="28"/>
          <w:szCs w:val="28"/>
        </w:rPr>
        <w:t>手续不完整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E55F3E">
        <w:rPr>
          <w:rFonts w:asciiTheme="minorEastAsia" w:hAnsiTheme="minorEastAsia" w:hint="eastAsia"/>
          <w:sz w:val="28"/>
          <w:szCs w:val="28"/>
        </w:rPr>
        <w:t>造成</w:t>
      </w:r>
      <w:r>
        <w:rPr>
          <w:rFonts w:asciiTheme="minorEastAsia" w:hAnsiTheme="minorEastAsia" w:hint="eastAsia"/>
          <w:sz w:val="28"/>
          <w:szCs w:val="28"/>
        </w:rPr>
        <w:t>资产账</w:t>
      </w:r>
      <w:r w:rsidR="00E55F3E">
        <w:rPr>
          <w:rFonts w:asciiTheme="minorEastAsia" w:hAnsiTheme="minorEastAsia" w:hint="eastAsia"/>
          <w:sz w:val="28"/>
          <w:szCs w:val="28"/>
        </w:rPr>
        <w:t>面和实</w:t>
      </w:r>
      <w:r>
        <w:rPr>
          <w:rFonts w:asciiTheme="minorEastAsia" w:hAnsiTheme="minorEastAsia" w:hint="eastAsia"/>
          <w:sz w:val="28"/>
          <w:szCs w:val="28"/>
        </w:rPr>
        <w:t>物不在同一单位的问题，按如下方式协调、解决。</w:t>
      </w:r>
    </w:p>
    <w:p w:rsidR="00F47223" w:rsidRDefault="00F47223" w:rsidP="00F4722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 xml:space="preserve"> </w:t>
      </w:r>
      <w:r w:rsidR="00A53BAC">
        <w:rPr>
          <w:rFonts w:hint="eastAsia"/>
          <w:sz w:val="28"/>
          <w:szCs w:val="28"/>
        </w:rPr>
        <w:t>账面所在单位不能将</w:t>
      </w:r>
      <w:r w:rsidR="00F056BE">
        <w:rPr>
          <w:rFonts w:hint="eastAsia"/>
          <w:sz w:val="28"/>
          <w:szCs w:val="28"/>
        </w:rPr>
        <w:t>相关</w:t>
      </w:r>
      <w:r w:rsidR="00A53BAC">
        <w:rPr>
          <w:rFonts w:hint="eastAsia"/>
          <w:sz w:val="28"/>
          <w:szCs w:val="28"/>
        </w:rPr>
        <w:t>资产</w:t>
      </w:r>
      <w:r w:rsidR="00F056BE">
        <w:rPr>
          <w:rFonts w:hint="eastAsia"/>
          <w:sz w:val="28"/>
          <w:szCs w:val="28"/>
        </w:rPr>
        <w:t>归结</w:t>
      </w:r>
      <w:r w:rsidR="00A53BAC">
        <w:rPr>
          <w:rFonts w:hint="eastAsia"/>
          <w:sz w:val="28"/>
          <w:szCs w:val="28"/>
        </w:rPr>
        <w:t>为盘亏，实物所在单位也不能</w:t>
      </w:r>
      <w:r w:rsidR="00F056BE">
        <w:rPr>
          <w:rFonts w:hint="eastAsia"/>
          <w:sz w:val="28"/>
          <w:szCs w:val="28"/>
        </w:rPr>
        <w:t>将相关</w:t>
      </w:r>
      <w:r w:rsidR="00A53BAC">
        <w:rPr>
          <w:rFonts w:hint="eastAsia"/>
          <w:sz w:val="28"/>
          <w:szCs w:val="28"/>
        </w:rPr>
        <w:t>资产</w:t>
      </w:r>
      <w:r w:rsidR="00F056BE">
        <w:rPr>
          <w:rFonts w:hint="eastAsia"/>
          <w:sz w:val="28"/>
          <w:szCs w:val="28"/>
        </w:rPr>
        <w:t>归结</w:t>
      </w:r>
      <w:r w:rsidR="00A53BAC">
        <w:rPr>
          <w:rFonts w:hint="eastAsia"/>
          <w:sz w:val="28"/>
          <w:szCs w:val="28"/>
        </w:rPr>
        <w:t>为盘盈</w:t>
      </w:r>
      <w:r>
        <w:rPr>
          <w:rFonts w:hint="eastAsia"/>
          <w:sz w:val="28"/>
          <w:szCs w:val="28"/>
        </w:rPr>
        <w:t>；</w:t>
      </w:r>
    </w:p>
    <w:p w:rsidR="00B06DF1" w:rsidRDefault="00F47223" w:rsidP="00F4722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 w:rsidR="00B06DF1">
        <w:rPr>
          <w:rFonts w:hint="eastAsia"/>
          <w:sz w:val="28"/>
          <w:szCs w:val="28"/>
        </w:rPr>
        <w:t>双方单位应积极沟通</w:t>
      </w:r>
      <w:r w:rsidR="00E92E43">
        <w:rPr>
          <w:rFonts w:hint="eastAsia"/>
          <w:sz w:val="28"/>
          <w:szCs w:val="28"/>
        </w:rPr>
        <w:t>、</w:t>
      </w:r>
      <w:r w:rsidR="00B06DF1">
        <w:rPr>
          <w:rFonts w:hint="eastAsia"/>
          <w:sz w:val="28"/>
          <w:szCs w:val="28"/>
        </w:rPr>
        <w:t>相互协助，共同对</w:t>
      </w:r>
      <w:r w:rsidR="008B0977">
        <w:rPr>
          <w:rFonts w:hint="eastAsia"/>
          <w:sz w:val="28"/>
          <w:szCs w:val="28"/>
        </w:rPr>
        <w:t>相关</w:t>
      </w:r>
      <w:r w:rsidR="00B06DF1">
        <w:rPr>
          <w:rFonts w:hint="eastAsia"/>
          <w:sz w:val="28"/>
          <w:szCs w:val="28"/>
        </w:rPr>
        <w:t>资产实物情况</w:t>
      </w:r>
      <w:r w:rsidR="002D3B0D">
        <w:rPr>
          <w:rFonts w:hint="eastAsia"/>
          <w:sz w:val="28"/>
          <w:szCs w:val="28"/>
        </w:rPr>
        <w:t>以及事由</w:t>
      </w:r>
      <w:r w:rsidR="00B06DF1">
        <w:rPr>
          <w:rFonts w:hint="eastAsia"/>
          <w:sz w:val="28"/>
          <w:szCs w:val="28"/>
        </w:rPr>
        <w:t>进行梳理</w:t>
      </w:r>
      <w:r w:rsidR="008B0977">
        <w:rPr>
          <w:rFonts w:hint="eastAsia"/>
          <w:sz w:val="28"/>
          <w:szCs w:val="28"/>
        </w:rPr>
        <w:t>、</w:t>
      </w:r>
      <w:r w:rsidR="00B06DF1">
        <w:rPr>
          <w:rFonts w:hint="eastAsia"/>
          <w:sz w:val="28"/>
          <w:szCs w:val="28"/>
        </w:rPr>
        <w:t>核实</w:t>
      </w:r>
      <w:r w:rsidR="008B0977">
        <w:rPr>
          <w:rFonts w:hint="eastAsia"/>
          <w:sz w:val="28"/>
          <w:szCs w:val="28"/>
        </w:rPr>
        <w:t>，</w:t>
      </w:r>
      <w:r w:rsidR="002D3B0D">
        <w:rPr>
          <w:rFonts w:hint="eastAsia"/>
          <w:sz w:val="28"/>
          <w:szCs w:val="28"/>
        </w:rPr>
        <w:t>并协商一致</w:t>
      </w:r>
      <w:r w:rsidR="0073184F">
        <w:rPr>
          <w:rFonts w:hint="eastAsia"/>
          <w:sz w:val="28"/>
          <w:szCs w:val="28"/>
        </w:rPr>
        <w:t>，</w:t>
      </w:r>
      <w:r w:rsidR="00F851E3">
        <w:rPr>
          <w:rFonts w:hint="eastAsia"/>
          <w:sz w:val="28"/>
          <w:szCs w:val="28"/>
        </w:rPr>
        <w:t>妥善</w:t>
      </w:r>
      <w:r w:rsidR="00A31650">
        <w:rPr>
          <w:rFonts w:hint="eastAsia"/>
          <w:sz w:val="28"/>
          <w:szCs w:val="28"/>
        </w:rPr>
        <w:t>解决</w:t>
      </w:r>
      <w:r w:rsidR="002D3B0D">
        <w:rPr>
          <w:rFonts w:hint="eastAsia"/>
          <w:sz w:val="28"/>
          <w:szCs w:val="28"/>
        </w:rPr>
        <w:t>，必要时联系与</w:t>
      </w:r>
      <w:r w:rsidR="00A91B5F">
        <w:rPr>
          <w:rFonts w:hint="eastAsia"/>
          <w:sz w:val="28"/>
          <w:szCs w:val="28"/>
        </w:rPr>
        <w:t>所涉及的</w:t>
      </w:r>
      <w:r w:rsidR="002D3B0D">
        <w:rPr>
          <w:rFonts w:hint="eastAsia"/>
          <w:sz w:val="28"/>
          <w:szCs w:val="28"/>
        </w:rPr>
        <w:t>资产相</w:t>
      </w:r>
      <w:r w:rsidR="007767D8">
        <w:rPr>
          <w:rFonts w:hint="eastAsia"/>
          <w:sz w:val="28"/>
          <w:szCs w:val="28"/>
        </w:rPr>
        <w:t>对</w:t>
      </w:r>
      <w:r w:rsidR="002D3B0D">
        <w:rPr>
          <w:rFonts w:hint="eastAsia"/>
          <w:sz w:val="28"/>
          <w:szCs w:val="28"/>
        </w:rPr>
        <w:t>应的归口管理单位协助处理。</w:t>
      </w:r>
    </w:p>
    <w:p w:rsidR="008779A0" w:rsidRPr="007605AC" w:rsidRDefault="008779A0" w:rsidP="008779A0">
      <w:pPr>
        <w:spacing w:line="560" w:lineRule="exact"/>
        <w:ind w:firstLineChars="150" w:firstLine="422"/>
        <w:rPr>
          <w:b/>
          <w:sz w:val="28"/>
          <w:szCs w:val="28"/>
        </w:rPr>
      </w:pPr>
      <w:r w:rsidRPr="007605AC">
        <w:rPr>
          <w:rFonts w:hint="eastAsia"/>
          <w:b/>
          <w:sz w:val="28"/>
          <w:szCs w:val="28"/>
        </w:rPr>
        <w:t>（</w:t>
      </w:r>
      <w:r w:rsidR="00111885">
        <w:rPr>
          <w:rFonts w:hint="eastAsia"/>
          <w:b/>
          <w:sz w:val="28"/>
          <w:szCs w:val="28"/>
        </w:rPr>
        <w:t>3</w:t>
      </w:r>
      <w:r w:rsidRPr="007605AC">
        <w:rPr>
          <w:rFonts w:hint="eastAsia"/>
          <w:b/>
          <w:sz w:val="28"/>
          <w:szCs w:val="28"/>
        </w:rPr>
        <w:t>）</w:t>
      </w:r>
      <w:r w:rsidR="00D81E0E">
        <w:rPr>
          <w:rFonts w:hint="eastAsia"/>
          <w:b/>
          <w:sz w:val="28"/>
          <w:szCs w:val="28"/>
        </w:rPr>
        <w:t>其他相关</w:t>
      </w:r>
      <w:r>
        <w:rPr>
          <w:rFonts w:hint="eastAsia"/>
          <w:b/>
          <w:sz w:val="28"/>
          <w:szCs w:val="28"/>
        </w:rPr>
        <w:t>资产问题</w:t>
      </w:r>
    </w:p>
    <w:p w:rsidR="008779A0" w:rsidRDefault="00D81E0E" w:rsidP="00AD4368">
      <w:pPr>
        <w:spacing w:afterLines="50" w:after="156" w:line="56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如遇有关资产管理系统软件</w:t>
      </w:r>
      <w:r w:rsidR="001C3904">
        <w:rPr>
          <w:rFonts w:asciiTheme="minorEastAsia" w:hAnsiTheme="minorEastAsia" w:hint="eastAsia"/>
          <w:sz w:val="28"/>
          <w:szCs w:val="28"/>
        </w:rPr>
        <w:t>及其</w:t>
      </w:r>
      <w:r>
        <w:rPr>
          <w:rFonts w:asciiTheme="minorEastAsia" w:hAnsiTheme="minorEastAsia" w:hint="eastAsia"/>
          <w:sz w:val="28"/>
          <w:szCs w:val="28"/>
        </w:rPr>
        <w:t>操作的相关问题</w:t>
      </w:r>
      <w:r w:rsidR="001C3904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请联系国资处资产科协助解决</w:t>
      </w:r>
      <w:r w:rsidR="001C3904">
        <w:rPr>
          <w:rFonts w:asciiTheme="minorEastAsia" w:hAnsiTheme="minorEastAsia" w:hint="eastAsia"/>
          <w:sz w:val="28"/>
          <w:szCs w:val="28"/>
        </w:rPr>
        <w:t>；如遇资产卡片上信息内容的相关疑问或问题，请联系相应资产归口管理单位协助解决。</w:t>
      </w:r>
      <w:r w:rsidR="00F65896">
        <w:rPr>
          <w:rFonts w:asciiTheme="minorEastAsia" w:hAnsiTheme="minorEastAsia" w:hint="eastAsia"/>
          <w:sz w:val="28"/>
          <w:szCs w:val="28"/>
        </w:rPr>
        <w:t>各归口管理单位的归口范围以及联系方式如下表所示：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1559"/>
      </w:tblGrid>
      <w:tr w:rsidR="00F65896" w:rsidRPr="0013040D" w:rsidTr="0020364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65896" w:rsidRPr="001B118B" w:rsidRDefault="00F65896" w:rsidP="00F65896">
            <w:pPr>
              <w:jc w:val="center"/>
              <w:rPr>
                <w:b/>
                <w:sz w:val="24"/>
                <w:szCs w:val="28"/>
              </w:rPr>
            </w:pPr>
            <w:r w:rsidRPr="001B118B">
              <w:rPr>
                <w:rFonts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559" w:type="dxa"/>
            <w:vAlign w:val="center"/>
          </w:tcPr>
          <w:p w:rsidR="00F65896" w:rsidRPr="001B118B" w:rsidRDefault="00F65896" w:rsidP="00F65896">
            <w:pPr>
              <w:jc w:val="center"/>
              <w:rPr>
                <w:b/>
                <w:sz w:val="24"/>
                <w:szCs w:val="28"/>
              </w:rPr>
            </w:pPr>
            <w:r w:rsidRPr="001B118B">
              <w:rPr>
                <w:rFonts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4395" w:type="dxa"/>
            <w:vAlign w:val="center"/>
          </w:tcPr>
          <w:p w:rsidR="00F65896" w:rsidRPr="001B118B" w:rsidRDefault="00F65896" w:rsidP="00F65896">
            <w:pPr>
              <w:jc w:val="center"/>
              <w:rPr>
                <w:b/>
                <w:sz w:val="24"/>
                <w:szCs w:val="28"/>
              </w:rPr>
            </w:pPr>
            <w:r w:rsidRPr="001B118B">
              <w:rPr>
                <w:rFonts w:hint="eastAsia"/>
                <w:b/>
                <w:sz w:val="24"/>
                <w:szCs w:val="28"/>
              </w:rPr>
              <w:t>归口</w:t>
            </w:r>
            <w:r w:rsidR="00004D27" w:rsidRPr="001B118B">
              <w:rPr>
                <w:rFonts w:hint="eastAsia"/>
                <w:b/>
                <w:sz w:val="24"/>
                <w:szCs w:val="28"/>
              </w:rPr>
              <w:t>资产</w:t>
            </w:r>
            <w:r w:rsidRPr="001B118B">
              <w:rPr>
                <w:rFonts w:hint="eastAsia"/>
                <w:b/>
                <w:sz w:val="24"/>
                <w:szCs w:val="28"/>
              </w:rPr>
              <w:t>范围</w:t>
            </w:r>
          </w:p>
        </w:tc>
        <w:tc>
          <w:tcPr>
            <w:tcW w:w="1559" w:type="dxa"/>
            <w:vAlign w:val="center"/>
          </w:tcPr>
          <w:p w:rsidR="00F65896" w:rsidRPr="001B118B" w:rsidRDefault="00F65896" w:rsidP="00F65896">
            <w:pPr>
              <w:jc w:val="center"/>
              <w:rPr>
                <w:b/>
                <w:sz w:val="24"/>
                <w:szCs w:val="28"/>
              </w:rPr>
            </w:pPr>
            <w:r w:rsidRPr="001B118B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</w:tr>
      <w:tr w:rsidR="00F65896" w:rsidRPr="0013040D" w:rsidTr="00085C80">
        <w:trPr>
          <w:trHeight w:val="850"/>
          <w:jc w:val="center"/>
        </w:trPr>
        <w:tc>
          <w:tcPr>
            <w:tcW w:w="817" w:type="dxa"/>
            <w:vAlign w:val="center"/>
          </w:tcPr>
          <w:p w:rsidR="00F65896" w:rsidRPr="0013040D" w:rsidRDefault="00F65896" w:rsidP="00F65896">
            <w:pPr>
              <w:jc w:val="center"/>
              <w:rPr>
                <w:sz w:val="24"/>
                <w:szCs w:val="28"/>
              </w:rPr>
            </w:pPr>
            <w:r w:rsidRPr="0013040D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5896" w:rsidRPr="00170BFB" w:rsidRDefault="00F65896" w:rsidP="00F65896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国资处</w:t>
            </w:r>
          </w:p>
        </w:tc>
        <w:tc>
          <w:tcPr>
            <w:tcW w:w="4395" w:type="dxa"/>
            <w:vAlign w:val="center"/>
          </w:tcPr>
          <w:p w:rsidR="00F65896" w:rsidRPr="00170BFB" w:rsidRDefault="0013040D" w:rsidP="0013040D">
            <w:pPr>
              <w:snapToGrid w:val="0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房屋、家具、被服装具、文物及陈列品、标本模型、土地使用权</w:t>
            </w:r>
          </w:p>
        </w:tc>
        <w:tc>
          <w:tcPr>
            <w:tcW w:w="1559" w:type="dxa"/>
            <w:vAlign w:val="center"/>
          </w:tcPr>
          <w:p w:rsidR="00F65896" w:rsidRPr="0013040D" w:rsidRDefault="00F65896" w:rsidP="00F65896">
            <w:pPr>
              <w:jc w:val="center"/>
              <w:rPr>
                <w:sz w:val="24"/>
                <w:szCs w:val="28"/>
              </w:rPr>
            </w:pPr>
            <w:r w:rsidRPr="0013040D">
              <w:rPr>
                <w:rFonts w:hint="eastAsia"/>
                <w:sz w:val="24"/>
                <w:szCs w:val="28"/>
              </w:rPr>
              <w:t>82202168</w:t>
            </w:r>
          </w:p>
        </w:tc>
      </w:tr>
      <w:tr w:rsidR="00F65896" w:rsidRPr="0013040D" w:rsidTr="00085C80">
        <w:trPr>
          <w:trHeight w:val="1145"/>
          <w:jc w:val="center"/>
        </w:trPr>
        <w:tc>
          <w:tcPr>
            <w:tcW w:w="817" w:type="dxa"/>
            <w:vAlign w:val="center"/>
          </w:tcPr>
          <w:p w:rsidR="00F65896" w:rsidRPr="0013040D" w:rsidRDefault="00F65896" w:rsidP="00F65896">
            <w:pPr>
              <w:jc w:val="center"/>
              <w:rPr>
                <w:sz w:val="24"/>
                <w:szCs w:val="28"/>
              </w:rPr>
            </w:pPr>
            <w:r w:rsidRPr="0013040D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65896" w:rsidRPr="00170BFB" w:rsidRDefault="0013040D" w:rsidP="00F65896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实管处</w:t>
            </w:r>
          </w:p>
        </w:tc>
        <w:tc>
          <w:tcPr>
            <w:tcW w:w="4395" w:type="dxa"/>
            <w:vAlign w:val="center"/>
          </w:tcPr>
          <w:p w:rsidR="00F65896" w:rsidRPr="00170BFB" w:rsidRDefault="0013040D" w:rsidP="0013040D">
            <w:pPr>
              <w:snapToGrid w:val="0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仪器仪表、机械设备、电子设备、印刷机械、工具、量具及器具、文体设备、卫生医疗器械、行政办公设备</w:t>
            </w:r>
          </w:p>
        </w:tc>
        <w:tc>
          <w:tcPr>
            <w:tcW w:w="1559" w:type="dxa"/>
            <w:vAlign w:val="center"/>
          </w:tcPr>
          <w:p w:rsidR="00F65896" w:rsidRPr="0013040D" w:rsidRDefault="00750E43" w:rsidP="00F6589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82202312</w:t>
            </w:r>
          </w:p>
        </w:tc>
      </w:tr>
      <w:tr w:rsidR="00F65896" w:rsidRPr="0013040D" w:rsidTr="0020364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65896" w:rsidRPr="0013040D" w:rsidRDefault="00F65896" w:rsidP="00F65896">
            <w:pPr>
              <w:jc w:val="center"/>
              <w:rPr>
                <w:sz w:val="24"/>
                <w:szCs w:val="28"/>
              </w:rPr>
            </w:pPr>
            <w:r w:rsidRPr="0013040D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65896" w:rsidRPr="00170BFB" w:rsidRDefault="0013040D" w:rsidP="00F65896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总务处</w:t>
            </w:r>
          </w:p>
        </w:tc>
        <w:tc>
          <w:tcPr>
            <w:tcW w:w="4395" w:type="dxa"/>
            <w:vAlign w:val="center"/>
          </w:tcPr>
          <w:p w:rsidR="00F65896" w:rsidRPr="00170BFB" w:rsidRDefault="0013040D" w:rsidP="00864BB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构筑物</w:t>
            </w:r>
          </w:p>
        </w:tc>
        <w:tc>
          <w:tcPr>
            <w:tcW w:w="1559" w:type="dxa"/>
            <w:vAlign w:val="center"/>
          </w:tcPr>
          <w:p w:rsidR="00F65896" w:rsidRPr="0013040D" w:rsidRDefault="007E1F18" w:rsidP="00F65896">
            <w:pPr>
              <w:jc w:val="center"/>
              <w:rPr>
                <w:sz w:val="24"/>
                <w:szCs w:val="28"/>
              </w:rPr>
            </w:pPr>
            <w:r w:rsidRPr="007E1F18">
              <w:rPr>
                <w:sz w:val="24"/>
                <w:szCs w:val="28"/>
              </w:rPr>
              <w:t>82202321</w:t>
            </w:r>
          </w:p>
        </w:tc>
      </w:tr>
      <w:tr w:rsidR="00F65896" w:rsidRPr="0013040D" w:rsidTr="0020364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65896" w:rsidRPr="0013040D" w:rsidRDefault="00F65896" w:rsidP="00F65896">
            <w:pPr>
              <w:jc w:val="center"/>
              <w:rPr>
                <w:sz w:val="24"/>
                <w:szCs w:val="28"/>
              </w:rPr>
            </w:pPr>
            <w:r w:rsidRPr="0013040D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65896" w:rsidRPr="00170BFB" w:rsidRDefault="0013040D" w:rsidP="00F65896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图书馆</w:t>
            </w:r>
          </w:p>
        </w:tc>
        <w:tc>
          <w:tcPr>
            <w:tcW w:w="4395" w:type="dxa"/>
            <w:vAlign w:val="center"/>
          </w:tcPr>
          <w:p w:rsidR="00F65896" w:rsidRPr="00170BFB" w:rsidRDefault="0013040D" w:rsidP="00864BB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70BFB">
              <w:rPr>
                <w:rFonts w:ascii="仿宋_GB2312" w:eastAsia="仿宋_GB2312" w:hint="eastAsia"/>
                <w:sz w:val="24"/>
                <w:szCs w:val="28"/>
              </w:rPr>
              <w:t>图书</w:t>
            </w:r>
          </w:p>
        </w:tc>
        <w:tc>
          <w:tcPr>
            <w:tcW w:w="1559" w:type="dxa"/>
            <w:vAlign w:val="center"/>
          </w:tcPr>
          <w:p w:rsidR="00F65896" w:rsidRPr="0013040D" w:rsidRDefault="00F73C0E" w:rsidP="00F65896">
            <w:pPr>
              <w:jc w:val="center"/>
              <w:rPr>
                <w:sz w:val="24"/>
                <w:szCs w:val="28"/>
              </w:rPr>
            </w:pPr>
            <w:r w:rsidRPr="00F73C0E">
              <w:rPr>
                <w:sz w:val="24"/>
                <w:szCs w:val="28"/>
              </w:rPr>
              <w:t>82202534</w:t>
            </w:r>
          </w:p>
        </w:tc>
      </w:tr>
    </w:tbl>
    <w:p w:rsidR="00BC5F5B" w:rsidRPr="008779A0" w:rsidRDefault="00BC5F5B" w:rsidP="0026585F">
      <w:pPr>
        <w:spacing w:line="560" w:lineRule="exact"/>
        <w:ind w:firstLineChars="200" w:firstLine="560"/>
        <w:rPr>
          <w:sz w:val="28"/>
          <w:szCs w:val="28"/>
        </w:rPr>
      </w:pPr>
    </w:p>
    <w:sectPr w:rsidR="00BC5F5B" w:rsidRPr="0087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19" w:rsidRDefault="000F5A19" w:rsidP="00B86B7E">
      <w:r>
        <w:separator/>
      </w:r>
    </w:p>
  </w:endnote>
  <w:endnote w:type="continuationSeparator" w:id="0">
    <w:p w:rsidR="000F5A19" w:rsidRDefault="000F5A19" w:rsidP="00B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19" w:rsidRDefault="000F5A19" w:rsidP="00B86B7E">
      <w:r>
        <w:separator/>
      </w:r>
    </w:p>
  </w:footnote>
  <w:footnote w:type="continuationSeparator" w:id="0">
    <w:p w:rsidR="000F5A19" w:rsidRDefault="000F5A19" w:rsidP="00B8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40E5"/>
    <w:multiLevelType w:val="hybridMultilevel"/>
    <w:tmpl w:val="E4AAEB44"/>
    <w:lvl w:ilvl="0" w:tplc="AAA045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8"/>
    <w:rsid w:val="000009E6"/>
    <w:rsid w:val="00000D45"/>
    <w:rsid w:val="00000F62"/>
    <w:rsid w:val="000012C7"/>
    <w:rsid w:val="0000261E"/>
    <w:rsid w:val="0000272A"/>
    <w:rsid w:val="0000317F"/>
    <w:rsid w:val="0000354F"/>
    <w:rsid w:val="000043FB"/>
    <w:rsid w:val="00004D27"/>
    <w:rsid w:val="00007846"/>
    <w:rsid w:val="00007C11"/>
    <w:rsid w:val="00007E8A"/>
    <w:rsid w:val="00010B01"/>
    <w:rsid w:val="00015ABB"/>
    <w:rsid w:val="00016D81"/>
    <w:rsid w:val="00020AB9"/>
    <w:rsid w:val="00022B70"/>
    <w:rsid w:val="00023159"/>
    <w:rsid w:val="00023E17"/>
    <w:rsid w:val="00024A7F"/>
    <w:rsid w:val="00030F18"/>
    <w:rsid w:val="00032A8F"/>
    <w:rsid w:val="0003366F"/>
    <w:rsid w:val="00035803"/>
    <w:rsid w:val="00036235"/>
    <w:rsid w:val="000408D1"/>
    <w:rsid w:val="00042138"/>
    <w:rsid w:val="00044A1E"/>
    <w:rsid w:val="0004569F"/>
    <w:rsid w:val="00047057"/>
    <w:rsid w:val="00051627"/>
    <w:rsid w:val="00057D2F"/>
    <w:rsid w:val="00060144"/>
    <w:rsid w:val="0006065D"/>
    <w:rsid w:val="00060780"/>
    <w:rsid w:val="000615D0"/>
    <w:rsid w:val="00061A40"/>
    <w:rsid w:val="000637D4"/>
    <w:rsid w:val="000642E8"/>
    <w:rsid w:val="000646E6"/>
    <w:rsid w:val="00064D50"/>
    <w:rsid w:val="00066449"/>
    <w:rsid w:val="00073532"/>
    <w:rsid w:val="00073E15"/>
    <w:rsid w:val="000770B1"/>
    <w:rsid w:val="00082073"/>
    <w:rsid w:val="000842E9"/>
    <w:rsid w:val="00084BC8"/>
    <w:rsid w:val="00085530"/>
    <w:rsid w:val="00085C80"/>
    <w:rsid w:val="00086525"/>
    <w:rsid w:val="0008671B"/>
    <w:rsid w:val="00087C4C"/>
    <w:rsid w:val="0009412F"/>
    <w:rsid w:val="00097C29"/>
    <w:rsid w:val="000A4231"/>
    <w:rsid w:val="000A5D95"/>
    <w:rsid w:val="000A7CB0"/>
    <w:rsid w:val="000B276A"/>
    <w:rsid w:val="000B2A86"/>
    <w:rsid w:val="000B41E2"/>
    <w:rsid w:val="000B7DF5"/>
    <w:rsid w:val="000C363D"/>
    <w:rsid w:val="000C4E18"/>
    <w:rsid w:val="000C57C4"/>
    <w:rsid w:val="000C5D21"/>
    <w:rsid w:val="000D3730"/>
    <w:rsid w:val="000D3C20"/>
    <w:rsid w:val="000D462C"/>
    <w:rsid w:val="000D5535"/>
    <w:rsid w:val="000D5946"/>
    <w:rsid w:val="000E0A52"/>
    <w:rsid w:val="000E31A0"/>
    <w:rsid w:val="000E565A"/>
    <w:rsid w:val="000E5E4F"/>
    <w:rsid w:val="000E63A1"/>
    <w:rsid w:val="000F0666"/>
    <w:rsid w:val="000F4ACF"/>
    <w:rsid w:val="000F5A19"/>
    <w:rsid w:val="000F5AE0"/>
    <w:rsid w:val="00100E5C"/>
    <w:rsid w:val="001061A2"/>
    <w:rsid w:val="00110A1B"/>
    <w:rsid w:val="00111885"/>
    <w:rsid w:val="00111E3E"/>
    <w:rsid w:val="00112D1B"/>
    <w:rsid w:val="00114BD4"/>
    <w:rsid w:val="00123B28"/>
    <w:rsid w:val="00125D8C"/>
    <w:rsid w:val="0013040D"/>
    <w:rsid w:val="00130F63"/>
    <w:rsid w:val="00132647"/>
    <w:rsid w:val="001333F4"/>
    <w:rsid w:val="001339C6"/>
    <w:rsid w:val="00135F0D"/>
    <w:rsid w:val="001410AB"/>
    <w:rsid w:val="00141CA7"/>
    <w:rsid w:val="001424B5"/>
    <w:rsid w:val="0014250C"/>
    <w:rsid w:val="0014486B"/>
    <w:rsid w:val="00144DEE"/>
    <w:rsid w:val="001450DD"/>
    <w:rsid w:val="00145E46"/>
    <w:rsid w:val="00145E9E"/>
    <w:rsid w:val="001465B1"/>
    <w:rsid w:val="00150BEC"/>
    <w:rsid w:val="00150D07"/>
    <w:rsid w:val="00150D32"/>
    <w:rsid w:val="00151BED"/>
    <w:rsid w:val="001538D9"/>
    <w:rsid w:val="00153ACC"/>
    <w:rsid w:val="00154B4F"/>
    <w:rsid w:val="00154DA6"/>
    <w:rsid w:val="001561F2"/>
    <w:rsid w:val="00157457"/>
    <w:rsid w:val="0016386E"/>
    <w:rsid w:val="00163F23"/>
    <w:rsid w:val="00166BFA"/>
    <w:rsid w:val="00170BFB"/>
    <w:rsid w:val="0017120D"/>
    <w:rsid w:val="00173E06"/>
    <w:rsid w:val="00184447"/>
    <w:rsid w:val="00185235"/>
    <w:rsid w:val="00190DE6"/>
    <w:rsid w:val="00191A97"/>
    <w:rsid w:val="00193D24"/>
    <w:rsid w:val="00194327"/>
    <w:rsid w:val="00194BC2"/>
    <w:rsid w:val="00195816"/>
    <w:rsid w:val="00195859"/>
    <w:rsid w:val="00197261"/>
    <w:rsid w:val="001974D1"/>
    <w:rsid w:val="001A337D"/>
    <w:rsid w:val="001B0B69"/>
    <w:rsid w:val="001B118B"/>
    <w:rsid w:val="001B1227"/>
    <w:rsid w:val="001B2B23"/>
    <w:rsid w:val="001B4047"/>
    <w:rsid w:val="001B6D08"/>
    <w:rsid w:val="001B7381"/>
    <w:rsid w:val="001C08BA"/>
    <w:rsid w:val="001C3904"/>
    <w:rsid w:val="001C6BF9"/>
    <w:rsid w:val="001C6C9E"/>
    <w:rsid w:val="001C72C0"/>
    <w:rsid w:val="001D21B2"/>
    <w:rsid w:val="001D3A43"/>
    <w:rsid w:val="001E433C"/>
    <w:rsid w:val="001E44A7"/>
    <w:rsid w:val="001E4AFD"/>
    <w:rsid w:val="001F0E90"/>
    <w:rsid w:val="001F184A"/>
    <w:rsid w:val="001F3775"/>
    <w:rsid w:val="001F5935"/>
    <w:rsid w:val="00200DB1"/>
    <w:rsid w:val="00201F00"/>
    <w:rsid w:val="00201F19"/>
    <w:rsid w:val="00202F4B"/>
    <w:rsid w:val="0020364C"/>
    <w:rsid w:val="00207E41"/>
    <w:rsid w:val="00210247"/>
    <w:rsid w:val="0021116F"/>
    <w:rsid w:val="002111EA"/>
    <w:rsid w:val="0021152C"/>
    <w:rsid w:val="00211794"/>
    <w:rsid w:val="00216EAC"/>
    <w:rsid w:val="00217349"/>
    <w:rsid w:val="0021772B"/>
    <w:rsid w:val="00217CB3"/>
    <w:rsid w:val="002237DE"/>
    <w:rsid w:val="002265C3"/>
    <w:rsid w:val="00226C08"/>
    <w:rsid w:val="002274A7"/>
    <w:rsid w:val="002279E2"/>
    <w:rsid w:val="00231F8F"/>
    <w:rsid w:val="0023434B"/>
    <w:rsid w:val="00234C9D"/>
    <w:rsid w:val="00236B07"/>
    <w:rsid w:val="00237469"/>
    <w:rsid w:val="00237825"/>
    <w:rsid w:val="002419C2"/>
    <w:rsid w:val="002428FC"/>
    <w:rsid w:val="002447E3"/>
    <w:rsid w:val="002452A0"/>
    <w:rsid w:val="00247D91"/>
    <w:rsid w:val="002503B9"/>
    <w:rsid w:val="00253FCE"/>
    <w:rsid w:val="002543A2"/>
    <w:rsid w:val="0025503F"/>
    <w:rsid w:val="002551C9"/>
    <w:rsid w:val="002652B9"/>
    <w:rsid w:val="0026585F"/>
    <w:rsid w:val="00265957"/>
    <w:rsid w:val="00270DCA"/>
    <w:rsid w:val="00272D92"/>
    <w:rsid w:val="00277D6F"/>
    <w:rsid w:val="00280674"/>
    <w:rsid w:val="0028189F"/>
    <w:rsid w:val="0029356F"/>
    <w:rsid w:val="0029408C"/>
    <w:rsid w:val="0029433B"/>
    <w:rsid w:val="002946A7"/>
    <w:rsid w:val="00295DF0"/>
    <w:rsid w:val="002A4F4A"/>
    <w:rsid w:val="002A67DD"/>
    <w:rsid w:val="002A79AB"/>
    <w:rsid w:val="002B11DD"/>
    <w:rsid w:val="002B189A"/>
    <w:rsid w:val="002B51E3"/>
    <w:rsid w:val="002B708D"/>
    <w:rsid w:val="002B7BE4"/>
    <w:rsid w:val="002C0A33"/>
    <w:rsid w:val="002C39C6"/>
    <w:rsid w:val="002C6365"/>
    <w:rsid w:val="002D0B2D"/>
    <w:rsid w:val="002D3B0D"/>
    <w:rsid w:val="002D471E"/>
    <w:rsid w:val="002D5491"/>
    <w:rsid w:val="002D7BFB"/>
    <w:rsid w:val="002D7C40"/>
    <w:rsid w:val="002E1D77"/>
    <w:rsid w:val="002E2F31"/>
    <w:rsid w:val="002E2F98"/>
    <w:rsid w:val="002E3911"/>
    <w:rsid w:val="002E3F12"/>
    <w:rsid w:val="002E6A50"/>
    <w:rsid w:val="002E7664"/>
    <w:rsid w:val="002E79DF"/>
    <w:rsid w:val="002F22DF"/>
    <w:rsid w:val="002F4FEF"/>
    <w:rsid w:val="002F55CC"/>
    <w:rsid w:val="002F68CA"/>
    <w:rsid w:val="002F710E"/>
    <w:rsid w:val="0030327B"/>
    <w:rsid w:val="00305E80"/>
    <w:rsid w:val="003163E0"/>
    <w:rsid w:val="003169D4"/>
    <w:rsid w:val="0032059C"/>
    <w:rsid w:val="00322204"/>
    <w:rsid w:val="00322E4A"/>
    <w:rsid w:val="0032499F"/>
    <w:rsid w:val="003269A7"/>
    <w:rsid w:val="00326E6A"/>
    <w:rsid w:val="003300D8"/>
    <w:rsid w:val="00330423"/>
    <w:rsid w:val="00333290"/>
    <w:rsid w:val="00334245"/>
    <w:rsid w:val="0033581D"/>
    <w:rsid w:val="00336BF6"/>
    <w:rsid w:val="003371C0"/>
    <w:rsid w:val="00343229"/>
    <w:rsid w:val="003454C8"/>
    <w:rsid w:val="00352274"/>
    <w:rsid w:val="0035673C"/>
    <w:rsid w:val="00356B74"/>
    <w:rsid w:val="00356CDC"/>
    <w:rsid w:val="00366D20"/>
    <w:rsid w:val="00370143"/>
    <w:rsid w:val="003716ED"/>
    <w:rsid w:val="0037512B"/>
    <w:rsid w:val="00381C70"/>
    <w:rsid w:val="00382A7C"/>
    <w:rsid w:val="003839F4"/>
    <w:rsid w:val="0038656B"/>
    <w:rsid w:val="003936C7"/>
    <w:rsid w:val="003A0C6C"/>
    <w:rsid w:val="003A1B83"/>
    <w:rsid w:val="003A2B67"/>
    <w:rsid w:val="003A45F6"/>
    <w:rsid w:val="003A6101"/>
    <w:rsid w:val="003A66D6"/>
    <w:rsid w:val="003B14B9"/>
    <w:rsid w:val="003B15F4"/>
    <w:rsid w:val="003B1EEC"/>
    <w:rsid w:val="003B264D"/>
    <w:rsid w:val="003B3337"/>
    <w:rsid w:val="003C7161"/>
    <w:rsid w:val="003C738A"/>
    <w:rsid w:val="003C7A94"/>
    <w:rsid w:val="003D2A4A"/>
    <w:rsid w:val="003D2B20"/>
    <w:rsid w:val="003D3CFF"/>
    <w:rsid w:val="003D507B"/>
    <w:rsid w:val="003D5AF4"/>
    <w:rsid w:val="003E42C0"/>
    <w:rsid w:val="003E50DF"/>
    <w:rsid w:val="003E5AFD"/>
    <w:rsid w:val="003E6C38"/>
    <w:rsid w:val="003F193E"/>
    <w:rsid w:val="003F342C"/>
    <w:rsid w:val="003F5EE3"/>
    <w:rsid w:val="003F624F"/>
    <w:rsid w:val="003F702A"/>
    <w:rsid w:val="003F7392"/>
    <w:rsid w:val="0040540A"/>
    <w:rsid w:val="00410C6E"/>
    <w:rsid w:val="00412AF1"/>
    <w:rsid w:val="00413B73"/>
    <w:rsid w:val="00417D46"/>
    <w:rsid w:val="00417F0F"/>
    <w:rsid w:val="004209BF"/>
    <w:rsid w:val="004213F2"/>
    <w:rsid w:val="00425C53"/>
    <w:rsid w:val="004332F8"/>
    <w:rsid w:val="00434959"/>
    <w:rsid w:val="004369AC"/>
    <w:rsid w:val="004409D8"/>
    <w:rsid w:val="00441551"/>
    <w:rsid w:val="0044279F"/>
    <w:rsid w:val="0044476B"/>
    <w:rsid w:val="00444AEA"/>
    <w:rsid w:val="0044604E"/>
    <w:rsid w:val="00446F12"/>
    <w:rsid w:val="00446F16"/>
    <w:rsid w:val="00450280"/>
    <w:rsid w:val="0045091C"/>
    <w:rsid w:val="00453CEB"/>
    <w:rsid w:val="00453F73"/>
    <w:rsid w:val="00455081"/>
    <w:rsid w:val="004643C8"/>
    <w:rsid w:val="00465508"/>
    <w:rsid w:val="00465DFB"/>
    <w:rsid w:val="004711FF"/>
    <w:rsid w:val="00472948"/>
    <w:rsid w:val="00472FF3"/>
    <w:rsid w:val="00473B4C"/>
    <w:rsid w:val="004740A1"/>
    <w:rsid w:val="00476813"/>
    <w:rsid w:val="004822F0"/>
    <w:rsid w:val="00485DC2"/>
    <w:rsid w:val="00493BAF"/>
    <w:rsid w:val="004A0F8C"/>
    <w:rsid w:val="004A2620"/>
    <w:rsid w:val="004A3873"/>
    <w:rsid w:val="004A7784"/>
    <w:rsid w:val="004B0475"/>
    <w:rsid w:val="004B514E"/>
    <w:rsid w:val="004B5D0D"/>
    <w:rsid w:val="004C0DA0"/>
    <w:rsid w:val="004C518C"/>
    <w:rsid w:val="004C5230"/>
    <w:rsid w:val="004C7972"/>
    <w:rsid w:val="004C7BB9"/>
    <w:rsid w:val="004D22DB"/>
    <w:rsid w:val="004D4EFA"/>
    <w:rsid w:val="004E128F"/>
    <w:rsid w:val="004E1F32"/>
    <w:rsid w:val="004E3069"/>
    <w:rsid w:val="004E43A1"/>
    <w:rsid w:val="004E43EF"/>
    <w:rsid w:val="004F09A1"/>
    <w:rsid w:val="004F18EC"/>
    <w:rsid w:val="004F553D"/>
    <w:rsid w:val="004F6524"/>
    <w:rsid w:val="005045E7"/>
    <w:rsid w:val="00505C7F"/>
    <w:rsid w:val="00510838"/>
    <w:rsid w:val="00511BC8"/>
    <w:rsid w:val="0051575A"/>
    <w:rsid w:val="00521559"/>
    <w:rsid w:val="00521809"/>
    <w:rsid w:val="00523BF1"/>
    <w:rsid w:val="00523F4D"/>
    <w:rsid w:val="00524193"/>
    <w:rsid w:val="0053222A"/>
    <w:rsid w:val="0053399C"/>
    <w:rsid w:val="005358FE"/>
    <w:rsid w:val="005367D4"/>
    <w:rsid w:val="005434CB"/>
    <w:rsid w:val="00547353"/>
    <w:rsid w:val="0055172E"/>
    <w:rsid w:val="0055220B"/>
    <w:rsid w:val="00552CEE"/>
    <w:rsid w:val="005538FE"/>
    <w:rsid w:val="00553DE7"/>
    <w:rsid w:val="00562083"/>
    <w:rsid w:val="00562645"/>
    <w:rsid w:val="00563470"/>
    <w:rsid w:val="00564136"/>
    <w:rsid w:val="00566099"/>
    <w:rsid w:val="00567A19"/>
    <w:rsid w:val="00572418"/>
    <w:rsid w:val="00575EE9"/>
    <w:rsid w:val="005800D4"/>
    <w:rsid w:val="005804C2"/>
    <w:rsid w:val="00580DEC"/>
    <w:rsid w:val="00583013"/>
    <w:rsid w:val="00583048"/>
    <w:rsid w:val="00583D4C"/>
    <w:rsid w:val="00584DAC"/>
    <w:rsid w:val="00584F29"/>
    <w:rsid w:val="0058502B"/>
    <w:rsid w:val="00585709"/>
    <w:rsid w:val="005868EF"/>
    <w:rsid w:val="00587593"/>
    <w:rsid w:val="00594D84"/>
    <w:rsid w:val="00596725"/>
    <w:rsid w:val="005A04E4"/>
    <w:rsid w:val="005A0AB5"/>
    <w:rsid w:val="005A3792"/>
    <w:rsid w:val="005A40C4"/>
    <w:rsid w:val="005A5A6E"/>
    <w:rsid w:val="005A6F78"/>
    <w:rsid w:val="005B174F"/>
    <w:rsid w:val="005B1850"/>
    <w:rsid w:val="005B1C22"/>
    <w:rsid w:val="005B46C7"/>
    <w:rsid w:val="005B4811"/>
    <w:rsid w:val="005B5AB8"/>
    <w:rsid w:val="005C048C"/>
    <w:rsid w:val="005C355B"/>
    <w:rsid w:val="005C57B9"/>
    <w:rsid w:val="005D1B24"/>
    <w:rsid w:val="005E2765"/>
    <w:rsid w:val="005E4017"/>
    <w:rsid w:val="005E4C26"/>
    <w:rsid w:val="005E6142"/>
    <w:rsid w:val="005E67CA"/>
    <w:rsid w:val="005E6D19"/>
    <w:rsid w:val="005F0314"/>
    <w:rsid w:val="005F089C"/>
    <w:rsid w:val="005F38E3"/>
    <w:rsid w:val="005F4C96"/>
    <w:rsid w:val="005F6B1B"/>
    <w:rsid w:val="00602659"/>
    <w:rsid w:val="006026D3"/>
    <w:rsid w:val="00613C6E"/>
    <w:rsid w:val="006154D1"/>
    <w:rsid w:val="00615628"/>
    <w:rsid w:val="00616C0F"/>
    <w:rsid w:val="00617F59"/>
    <w:rsid w:val="00620521"/>
    <w:rsid w:val="006215D2"/>
    <w:rsid w:val="006218C7"/>
    <w:rsid w:val="00621A01"/>
    <w:rsid w:val="00621BDA"/>
    <w:rsid w:val="0062449A"/>
    <w:rsid w:val="006246FE"/>
    <w:rsid w:val="00626B60"/>
    <w:rsid w:val="00626EDC"/>
    <w:rsid w:val="00627BB6"/>
    <w:rsid w:val="006329CA"/>
    <w:rsid w:val="00634D11"/>
    <w:rsid w:val="00636C66"/>
    <w:rsid w:val="00636EB5"/>
    <w:rsid w:val="0064584C"/>
    <w:rsid w:val="0065156A"/>
    <w:rsid w:val="00651F35"/>
    <w:rsid w:val="006576A8"/>
    <w:rsid w:val="00661F91"/>
    <w:rsid w:val="00662AD4"/>
    <w:rsid w:val="006633F7"/>
    <w:rsid w:val="00665189"/>
    <w:rsid w:val="00670759"/>
    <w:rsid w:val="0067099B"/>
    <w:rsid w:val="00672A4F"/>
    <w:rsid w:val="0067497D"/>
    <w:rsid w:val="006759ED"/>
    <w:rsid w:val="00675F74"/>
    <w:rsid w:val="006762C2"/>
    <w:rsid w:val="00680009"/>
    <w:rsid w:val="006811C3"/>
    <w:rsid w:val="0068362F"/>
    <w:rsid w:val="006850AF"/>
    <w:rsid w:val="006861FB"/>
    <w:rsid w:val="0069047B"/>
    <w:rsid w:val="00694D9F"/>
    <w:rsid w:val="00696E97"/>
    <w:rsid w:val="006A01F6"/>
    <w:rsid w:val="006A102B"/>
    <w:rsid w:val="006A1D45"/>
    <w:rsid w:val="006A31E0"/>
    <w:rsid w:val="006A5349"/>
    <w:rsid w:val="006B009B"/>
    <w:rsid w:val="006B26B6"/>
    <w:rsid w:val="006B4D02"/>
    <w:rsid w:val="006C032E"/>
    <w:rsid w:val="006C0688"/>
    <w:rsid w:val="006C28FD"/>
    <w:rsid w:val="006C5957"/>
    <w:rsid w:val="006D0FD8"/>
    <w:rsid w:val="006D1EBF"/>
    <w:rsid w:val="006D2183"/>
    <w:rsid w:val="006D348A"/>
    <w:rsid w:val="006D3EFE"/>
    <w:rsid w:val="006D53E2"/>
    <w:rsid w:val="006E41EA"/>
    <w:rsid w:val="006E5B72"/>
    <w:rsid w:val="006F24C5"/>
    <w:rsid w:val="006F32E0"/>
    <w:rsid w:val="006F36F0"/>
    <w:rsid w:val="006F3769"/>
    <w:rsid w:val="006F5C40"/>
    <w:rsid w:val="00702214"/>
    <w:rsid w:val="0071061C"/>
    <w:rsid w:val="00710C37"/>
    <w:rsid w:val="00715BB3"/>
    <w:rsid w:val="007215F9"/>
    <w:rsid w:val="007262EC"/>
    <w:rsid w:val="00727F08"/>
    <w:rsid w:val="0073184F"/>
    <w:rsid w:val="007334B6"/>
    <w:rsid w:val="00734F1E"/>
    <w:rsid w:val="00735CEC"/>
    <w:rsid w:val="00740762"/>
    <w:rsid w:val="0074152A"/>
    <w:rsid w:val="00741DAB"/>
    <w:rsid w:val="00742BBA"/>
    <w:rsid w:val="00744C39"/>
    <w:rsid w:val="00744F36"/>
    <w:rsid w:val="007461B9"/>
    <w:rsid w:val="00750039"/>
    <w:rsid w:val="00750E16"/>
    <w:rsid w:val="00750E43"/>
    <w:rsid w:val="007519D7"/>
    <w:rsid w:val="00754A2A"/>
    <w:rsid w:val="00754F1A"/>
    <w:rsid w:val="00756D81"/>
    <w:rsid w:val="00757663"/>
    <w:rsid w:val="007605AC"/>
    <w:rsid w:val="007612C7"/>
    <w:rsid w:val="00764BE8"/>
    <w:rsid w:val="007653A3"/>
    <w:rsid w:val="00765B19"/>
    <w:rsid w:val="00767EAD"/>
    <w:rsid w:val="007733E3"/>
    <w:rsid w:val="00773A6A"/>
    <w:rsid w:val="007767D8"/>
    <w:rsid w:val="007771D8"/>
    <w:rsid w:val="007800F9"/>
    <w:rsid w:val="00780A59"/>
    <w:rsid w:val="0078279A"/>
    <w:rsid w:val="007838F8"/>
    <w:rsid w:val="00786D5E"/>
    <w:rsid w:val="00787715"/>
    <w:rsid w:val="00790979"/>
    <w:rsid w:val="00794888"/>
    <w:rsid w:val="007965A0"/>
    <w:rsid w:val="00797493"/>
    <w:rsid w:val="00797797"/>
    <w:rsid w:val="007A64C2"/>
    <w:rsid w:val="007A6F40"/>
    <w:rsid w:val="007A72E7"/>
    <w:rsid w:val="007A7480"/>
    <w:rsid w:val="007A790F"/>
    <w:rsid w:val="007B0139"/>
    <w:rsid w:val="007B0167"/>
    <w:rsid w:val="007B1F1E"/>
    <w:rsid w:val="007B24B5"/>
    <w:rsid w:val="007B324E"/>
    <w:rsid w:val="007B6FCC"/>
    <w:rsid w:val="007B7C4D"/>
    <w:rsid w:val="007C5713"/>
    <w:rsid w:val="007C58C7"/>
    <w:rsid w:val="007C75ED"/>
    <w:rsid w:val="007D2C8F"/>
    <w:rsid w:val="007D2FC3"/>
    <w:rsid w:val="007D642C"/>
    <w:rsid w:val="007E19F3"/>
    <w:rsid w:val="007E1F18"/>
    <w:rsid w:val="007E20E6"/>
    <w:rsid w:val="007E397A"/>
    <w:rsid w:val="007E3B51"/>
    <w:rsid w:val="007E3ED8"/>
    <w:rsid w:val="007E541B"/>
    <w:rsid w:val="007F0241"/>
    <w:rsid w:val="007F549D"/>
    <w:rsid w:val="007F56AE"/>
    <w:rsid w:val="007F7DED"/>
    <w:rsid w:val="00801271"/>
    <w:rsid w:val="00804D70"/>
    <w:rsid w:val="008073CC"/>
    <w:rsid w:val="008079F4"/>
    <w:rsid w:val="00812CE6"/>
    <w:rsid w:val="00813DFD"/>
    <w:rsid w:val="00814E70"/>
    <w:rsid w:val="00821E46"/>
    <w:rsid w:val="00822095"/>
    <w:rsid w:val="0082789F"/>
    <w:rsid w:val="0083407E"/>
    <w:rsid w:val="00834810"/>
    <w:rsid w:val="00836618"/>
    <w:rsid w:val="0084154B"/>
    <w:rsid w:val="00842948"/>
    <w:rsid w:val="00843619"/>
    <w:rsid w:val="008441D9"/>
    <w:rsid w:val="00844701"/>
    <w:rsid w:val="008460DF"/>
    <w:rsid w:val="008479DC"/>
    <w:rsid w:val="008510DB"/>
    <w:rsid w:val="00853DBE"/>
    <w:rsid w:val="00854021"/>
    <w:rsid w:val="0085448E"/>
    <w:rsid w:val="008568C2"/>
    <w:rsid w:val="00861EE2"/>
    <w:rsid w:val="00862147"/>
    <w:rsid w:val="008639CF"/>
    <w:rsid w:val="00864757"/>
    <w:rsid w:val="00864BBC"/>
    <w:rsid w:val="00865037"/>
    <w:rsid w:val="0087141C"/>
    <w:rsid w:val="00872A66"/>
    <w:rsid w:val="00873E3B"/>
    <w:rsid w:val="008779A0"/>
    <w:rsid w:val="0088097E"/>
    <w:rsid w:val="00881D04"/>
    <w:rsid w:val="008855E0"/>
    <w:rsid w:val="0088671B"/>
    <w:rsid w:val="0089108C"/>
    <w:rsid w:val="008913C0"/>
    <w:rsid w:val="00891D39"/>
    <w:rsid w:val="008A0C04"/>
    <w:rsid w:val="008A1B32"/>
    <w:rsid w:val="008A1D0B"/>
    <w:rsid w:val="008A1E7F"/>
    <w:rsid w:val="008A33D7"/>
    <w:rsid w:val="008A50F9"/>
    <w:rsid w:val="008A535C"/>
    <w:rsid w:val="008B0014"/>
    <w:rsid w:val="008B0977"/>
    <w:rsid w:val="008B09F0"/>
    <w:rsid w:val="008B3A6D"/>
    <w:rsid w:val="008B6906"/>
    <w:rsid w:val="008B73CB"/>
    <w:rsid w:val="008C2213"/>
    <w:rsid w:val="008C681D"/>
    <w:rsid w:val="008D23EA"/>
    <w:rsid w:val="008D4DD0"/>
    <w:rsid w:val="008E0C76"/>
    <w:rsid w:val="008E26CB"/>
    <w:rsid w:val="008E4594"/>
    <w:rsid w:val="008E56E6"/>
    <w:rsid w:val="008F416D"/>
    <w:rsid w:val="009007F1"/>
    <w:rsid w:val="0090276D"/>
    <w:rsid w:val="00905634"/>
    <w:rsid w:val="00905F95"/>
    <w:rsid w:val="00906927"/>
    <w:rsid w:val="00906B83"/>
    <w:rsid w:val="00912B81"/>
    <w:rsid w:val="009176E9"/>
    <w:rsid w:val="00921D2D"/>
    <w:rsid w:val="00924BBC"/>
    <w:rsid w:val="00926415"/>
    <w:rsid w:val="00927252"/>
    <w:rsid w:val="009279FE"/>
    <w:rsid w:val="00930166"/>
    <w:rsid w:val="00930EA4"/>
    <w:rsid w:val="00936F3B"/>
    <w:rsid w:val="009455D8"/>
    <w:rsid w:val="00945F82"/>
    <w:rsid w:val="00954DA2"/>
    <w:rsid w:val="00956ED8"/>
    <w:rsid w:val="00962749"/>
    <w:rsid w:val="00963E61"/>
    <w:rsid w:val="00963FCE"/>
    <w:rsid w:val="00966808"/>
    <w:rsid w:val="0097613A"/>
    <w:rsid w:val="00976B44"/>
    <w:rsid w:val="00977FEE"/>
    <w:rsid w:val="009803E9"/>
    <w:rsid w:val="00993A69"/>
    <w:rsid w:val="0099408C"/>
    <w:rsid w:val="00994B21"/>
    <w:rsid w:val="00994F45"/>
    <w:rsid w:val="00995957"/>
    <w:rsid w:val="00996387"/>
    <w:rsid w:val="009A0D1D"/>
    <w:rsid w:val="009A6EF4"/>
    <w:rsid w:val="009B07EE"/>
    <w:rsid w:val="009B3FCA"/>
    <w:rsid w:val="009B52E6"/>
    <w:rsid w:val="009B5DE6"/>
    <w:rsid w:val="009B697C"/>
    <w:rsid w:val="009C0054"/>
    <w:rsid w:val="009C3C39"/>
    <w:rsid w:val="009C4177"/>
    <w:rsid w:val="009C4A50"/>
    <w:rsid w:val="009D038E"/>
    <w:rsid w:val="009D0B7F"/>
    <w:rsid w:val="009D13C0"/>
    <w:rsid w:val="009D2847"/>
    <w:rsid w:val="009D31A7"/>
    <w:rsid w:val="009D31E6"/>
    <w:rsid w:val="009D40E0"/>
    <w:rsid w:val="009D626E"/>
    <w:rsid w:val="009D6411"/>
    <w:rsid w:val="009D6A0D"/>
    <w:rsid w:val="009E0743"/>
    <w:rsid w:val="009E0F9A"/>
    <w:rsid w:val="009E4EA5"/>
    <w:rsid w:val="009E52D8"/>
    <w:rsid w:val="009E54C6"/>
    <w:rsid w:val="009E76DD"/>
    <w:rsid w:val="009F1794"/>
    <w:rsid w:val="009F434E"/>
    <w:rsid w:val="009F43DE"/>
    <w:rsid w:val="009F5BB7"/>
    <w:rsid w:val="009F6DCA"/>
    <w:rsid w:val="00A00329"/>
    <w:rsid w:val="00A00833"/>
    <w:rsid w:val="00A01D21"/>
    <w:rsid w:val="00A12E6C"/>
    <w:rsid w:val="00A17942"/>
    <w:rsid w:val="00A221D4"/>
    <w:rsid w:val="00A26B5C"/>
    <w:rsid w:val="00A31650"/>
    <w:rsid w:val="00A316C4"/>
    <w:rsid w:val="00A3503D"/>
    <w:rsid w:val="00A351E8"/>
    <w:rsid w:val="00A3763D"/>
    <w:rsid w:val="00A40134"/>
    <w:rsid w:val="00A46BB0"/>
    <w:rsid w:val="00A51AD6"/>
    <w:rsid w:val="00A53421"/>
    <w:rsid w:val="00A53BAC"/>
    <w:rsid w:val="00A554C5"/>
    <w:rsid w:val="00A5584F"/>
    <w:rsid w:val="00A60850"/>
    <w:rsid w:val="00A60D12"/>
    <w:rsid w:val="00A60F73"/>
    <w:rsid w:val="00A614A1"/>
    <w:rsid w:val="00A6186B"/>
    <w:rsid w:val="00A64998"/>
    <w:rsid w:val="00A665A7"/>
    <w:rsid w:val="00A670D2"/>
    <w:rsid w:val="00A67D73"/>
    <w:rsid w:val="00A71B31"/>
    <w:rsid w:val="00A74CEE"/>
    <w:rsid w:val="00A7525F"/>
    <w:rsid w:val="00A75A29"/>
    <w:rsid w:val="00A76EF7"/>
    <w:rsid w:val="00A778A4"/>
    <w:rsid w:val="00A77C2D"/>
    <w:rsid w:val="00A842B7"/>
    <w:rsid w:val="00A9004D"/>
    <w:rsid w:val="00A917B4"/>
    <w:rsid w:val="00A91B5F"/>
    <w:rsid w:val="00A933D9"/>
    <w:rsid w:val="00A93F38"/>
    <w:rsid w:val="00A9441F"/>
    <w:rsid w:val="00A94DFB"/>
    <w:rsid w:val="00AA0C19"/>
    <w:rsid w:val="00AA0F6C"/>
    <w:rsid w:val="00AA45CF"/>
    <w:rsid w:val="00AA480C"/>
    <w:rsid w:val="00AB1C18"/>
    <w:rsid w:val="00AB5A22"/>
    <w:rsid w:val="00AB6B32"/>
    <w:rsid w:val="00AB78EA"/>
    <w:rsid w:val="00AB7D0B"/>
    <w:rsid w:val="00AC13E8"/>
    <w:rsid w:val="00AC1B64"/>
    <w:rsid w:val="00AC287B"/>
    <w:rsid w:val="00AD0E68"/>
    <w:rsid w:val="00AD2730"/>
    <w:rsid w:val="00AD4088"/>
    <w:rsid w:val="00AD4368"/>
    <w:rsid w:val="00AD5D03"/>
    <w:rsid w:val="00AD6862"/>
    <w:rsid w:val="00AD6B9E"/>
    <w:rsid w:val="00AD77CC"/>
    <w:rsid w:val="00AD7FCD"/>
    <w:rsid w:val="00AE14CE"/>
    <w:rsid w:val="00AE2541"/>
    <w:rsid w:val="00AE2887"/>
    <w:rsid w:val="00AE4C9C"/>
    <w:rsid w:val="00AF3FA0"/>
    <w:rsid w:val="00AF5AEE"/>
    <w:rsid w:val="00AF5E0C"/>
    <w:rsid w:val="00AF663E"/>
    <w:rsid w:val="00AF71E8"/>
    <w:rsid w:val="00B010A4"/>
    <w:rsid w:val="00B01A0D"/>
    <w:rsid w:val="00B05DC7"/>
    <w:rsid w:val="00B06DF1"/>
    <w:rsid w:val="00B0748F"/>
    <w:rsid w:val="00B14CC3"/>
    <w:rsid w:val="00B17689"/>
    <w:rsid w:val="00B1786F"/>
    <w:rsid w:val="00B278F2"/>
    <w:rsid w:val="00B32063"/>
    <w:rsid w:val="00B330F3"/>
    <w:rsid w:val="00B33B91"/>
    <w:rsid w:val="00B34E64"/>
    <w:rsid w:val="00B36440"/>
    <w:rsid w:val="00B373A7"/>
    <w:rsid w:val="00B422A9"/>
    <w:rsid w:val="00B42DAC"/>
    <w:rsid w:val="00B445B8"/>
    <w:rsid w:val="00B46C42"/>
    <w:rsid w:val="00B46E72"/>
    <w:rsid w:val="00B47B99"/>
    <w:rsid w:val="00B50C0E"/>
    <w:rsid w:val="00B518A5"/>
    <w:rsid w:val="00B51AB6"/>
    <w:rsid w:val="00B5225A"/>
    <w:rsid w:val="00B5719A"/>
    <w:rsid w:val="00B57755"/>
    <w:rsid w:val="00B63957"/>
    <w:rsid w:val="00B65725"/>
    <w:rsid w:val="00B6655D"/>
    <w:rsid w:val="00B67734"/>
    <w:rsid w:val="00B67FA2"/>
    <w:rsid w:val="00B71F5E"/>
    <w:rsid w:val="00B73F43"/>
    <w:rsid w:val="00B73F80"/>
    <w:rsid w:val="00B8012C"/>
    <w:rsid w:val="00B85D8B"/>
    <w:rsid w:val="00B85EA6"/>
    <w:rsid w:val="00B86B7E"/>
    <w:rsid w:val="00B92450"/>
    <w:rsid w:val="00B93DD1"/>
    <w:rsid w:val="00B94091"/>
    <w:rsid w:val="00B9455B"/>
    <w:rsid w:val="00BA0379"/>
    <w:rsid w:val="00BA1221"/>
    <w:rsid w:val="00BA2889"/>
    <w:rsid w:val="00BB5E54"/>
    <w:rsid w:val="00BB7A79"/>
    <w:rsid w:val="00BC1E4D"/>
    <w:rsid w:val="00BC4E9B"/>
    <w:rsid w:val="00BC5F5B"/>
    <w:rsid w:val="00BC7CB3"/>
    <w:rsid w:val="00BD0E99"/>
    <w:rsid w:val="00BD5047"/>
    <w:rsid w:val="00BD523A"/>
    <w:rsid w:val="00BD62A5"/>
    <w:rsid w:val="00BD737A"/>
    <w:rsid w:val="00BD774A"/>
    <w:rsid w:val="00BE0483"/>
    <w:rsid w:val="00BE2F4E"/>
    <w:rsid w:val="00BE3CD6"/>
    <w:rsid w:val="00BF3608"/>
    <w:rsid w:val="00C039DB"/>
    <w:rsid w:val="00C04FEB"/>
    <w:rsid w:val="00C10A3B"/>
    <w:rsid w:val="00C13366"/>
    <w:rsid w:val="00C1535D"/>
    <w:rsid w:val="00C1551A"/>
    <w:rsid w:val="00C15CE4"/>
    <w:rsid w:val="00C21B36"/>
    <w:rsid w:val="00C22390"/>
    <w:rsid w:val="00C31F41"/>
    <w:rsid w:val="00C367CA"/>
    <w:rsid w:val="00C4185A"/>
    <w:rsid w:val="00C41963"/>
    <w:rsid w:val="00C41B59"/>
    <w:rsid w:val="00C46CF8"/>
    <w:rsid w:val="00C46FAE"/>
    <w:rsid w:val="00C509BA"/>
    <w:rsid w:val="00C546A3"/>
    <w:rsid w:val="00C56A26"/>
    <w:rsid w:val="00C62753"/>
    <w:rsid w:val="00C632B0"/>
    <w:rsid w:val="00C64664"/>
    <w:rsid w:val="00C6641B"/>
    <w:rsid w:val="00C67380"/>
    <w:rsid w:val="00C70BDF"/>
    <w:rsid w:val="00C83D5F"/>
    <w:rsid w:val="00C8631E"/>
    <w:rsid w:val="00C90622"/>
    <w:rsid w:val="00C90E30"/>
    <w:rsid w:val="00C939A5"/>
    <w:rsid w:val="00C95848"/>
    <w:rsid w:val="00C96D8D"/>
    <w:rsid w:val="00CA0528"/>
    <w:rsid w:val="00CB03A1"/>
    <w:rsid w:val="00CB5D05"/>
    <w:rsid w:val="00CB6AAA"/>
    <w:rsid w:val="00CB6D43"/>
    <w:rsid w:val="00CB7559"/>
    <w:rsid w:val="00CC0578"/>
    <w:rsid w:val="00CC1B26"/>
    <w:rsid w:val="00CC3CEF"/>
    <w:rsid w:val="00CD3F31"/>
    <w:rsid w:val="00CD4117"/>
    <w:rsid w:val="00CD6551"/>
    <w:rsid w:val="00CE015F"/>
    <w:rsid w:val="00CE42E3"/>
    <w:rsid w:val="00CE4B6E"/>
    <w:rsid w:val="00CF1844"/>
    <w:rsid w:val="00CF59AD"/>
    <w:rsid w:val="00CF647A"/>
    <w:rsid w:val="00D00BA4"/>
    <w:rsid w:val="00D0270B"/>
    <w:rsid w:val="00D03E2C"/>
    <w:rsid w:val="00D053ED"/>
    <w:rsid w:val="00D058F3"/>
    <w:rsid w:val="00D10430"/>
    <w:rsid w:val="00D1482F"/>
    <w:rsid w:val="00D20D61"/>
    <w:rsid w:val="00D221C6"/>
    <w:rsid w:val="00D22B8A"/>
    <w:rsid w:val="00D254D8"/>
    <w:rsid w:val="00D27B4C"/>
    <w:rsid w:val="00D31970"/>
    <w:rsid w:val="00D43572"/>
    <w:rsid w:val="00D4357C"/>
    <w:rsid w:val="00D45FC0"/>
    <w:rsid w:val="00D46105"/>
    <w:rsid w:val="00D47679"/>
    <w:rsid w:val="00D47F96"/>
    <w:rsid w:val="00D5132B"/>
    <w:rsid w:val="00D52750"/>
    <w:rsid w:val="00D559B3"/>
    <w:rsid w:val="00D56B94"/>
    <w:rsid w:val="00D63C5B"/>
    <w:rsid w:val="00D64E03"/>
    <w:rsid w:val="00D67BC6"/>
    <w:rsid w:val="00D67BE8"/>
    <w:rsid w:val="00D70948"/>
    <w:rsid w:val="00D70A33"/>
    <w:rsid w:val="00D749FD"/>
    <w:rsid w:val="00D77A1A"/>
    <w:rsid w:val="00D80F3A"/>
    <w:rsid w:val="00D814CA"/>
    <w:rsid w:val="00D81E0E"/>
    <w:rsid w:val="00D834DA"/>
    <w:rsid w:val="00D86992"/>
    <w:rsid w:val="00D87A3F"/>
    <w:rsid w:val="00D90AD6"/>
    <w:rsid w:val="00D94912"/>
    <w:rsid w:val="00D95FA6"/>
    <w:rsid w:val="00D97AA3"/>
    <w:rsid w:val="00DA248A"/>
    <w:rsid w:val="00DA2BD8"/>
    <w:rsid w:val="00DB03E4"/>
    <w:rsid w:val="00DB1118"/>
    <w:rsid w:val="00DC0231"/>
    <w:rsid w:val="00DC2D91"/>
    <w:rsid w:val="00DC3228"/>
    <w:rsid w:val="00DD07ED"/>
    <w:rsid w:val="00DD13AA"/>
    <w:rsid w:val="00DD2FBE"/>
    <w:rsid w:val="00DD4AB6"/>
    <w:rsid w:val="00DE3AF3"/>
    <w:rsid w:val="00DE4C52"/>
    <w:rsid w:val="00DF2448"/>
    <w:rsid w:val="00DF2DF3"/>
    <w:rsid w:val="00DF6857"/>
    <w:rsid w:val="00E0033F"/>
    <w:rsid w:val="00E009AA"/>
    <w:rsid w:val="00E04FBC"/>
    <w:rsid w:val="00E07D7D"/>
    <w:rsid w:val="00E10832"/>
    <w:rsid w:val="00E10D96"/>
    <w:rsid w:val="00E10FA5"/>
    <w:rsid w:val="00E11A52"/>
    <w:rsid w:val="00E16FC0"/>
    <w:rsid w:val="00E22068"/>
    <w:rsid w:val="00E24D2B"/>
    <w:rsid w:val="00E25A8F"/>
    <w:rsid w:val="00E26364"/>
    <w:rsid w:val="00E26D5B"/>
    <w:rsid w:val="00E318BF"/>
    <w:rsid w:val="00E33ABC"/>
    <w:rsid w:val="00E33AFF"/>
    <w:rsid w:val="00E35FC9"/>
    <w:rsid w:val="00E3636B"/>
    <w:rsid w:val="00E462E0"/>
    <w:rsid w:val="00E47A1A"/>
    <w:rsid w:val="00E47B2C"/>
    <w:rsid w:val="00E47BC8"/>
    <w:rsid w:val="00E51968"/>
    <w:rsid w:val="00E51B31"/>
    <w:rsid w:val="00E55801"/>
    <w:rsid w:val="00E55F3E"/>
    <w:rsid w:val="00E575DB"/>
    <w:rsid w:val="00E57C66"/>
    <w:rsid w:val="00E600E0"/>
    <w:rsid w:val="00E627A9"/>
    <w:rsid w:val="00E63A4B"/>
    <w:rsid w:val="00E64539"/>
    <w:rsid w:val="00E65EC0"/>
    <w:rsid w:val="00E72CBD"/>
    <w:rsid w:val="00E77911"/>
    <w:rsid w:val="00E82622"/>
    <w:rsid w:val="00E82882"/>
    <w:rsid w:val="00E828B7"/>
    <w:rsid w:val="00E8383B"/>
    <w:rsid w:val="00E8493B"/>
    <w:rsid w:val="00E863AE"/>
    <w:rsid w:val="00E875AE"/>
    <w:rsid w:val="00E87D60"/>
    <w:rsid w:val="00E90535"/>
    <w:rsid w:val="00E92E43"/>
    <w:rsid w:val="00E937D7"/>
    <w:rsid w:val="00E95984"/>
    <w:rsid w:val="00E96076"/>
    <w:rsid w:val="00E96A3B"/>
    <w:rsid w:val="00EA3C03"/>
    <w:rsid w:val="00EA5FD3"/>
    <w:rsid w:val="00EB1C0C"/>
    <w:rsid w:val="00EB4C3D"/>
    <w:rsid w:val="00EB4F28"/>
    <w:rsid w:val="00EB7731"/>
    <w:rsid w:val="00EB7936"/>
    <w:rsid w:val="00EB7D41"/>
    <w:rsid w:val="00EC79C0"/>
    <w:rsid w:val="00EC7EC6"/>
    <w:rsid w:val="00EE011D"/>
    <w:rsid w:val="00EE68F9"/>
    <w:rsid w:val="00EE7524"/>
    <w:rsid w:val="00EF03B4"/>
    <w:rsid w:val="00EF2F0F"/>
    <w:rsid w:val="00EF3572"/>
    <w:rsid w:val="00EF646E"/>
    <w:rsid w:val="00EF7D9B"/>
    <w:rsid w:val="00F00187"/>
    <w:rsid w:val="00F01385"/>
    <w:rsid w:val="00F02C48"/>
    <w:rsid w:val="00F03F65"/>
    <w:rsid w:val="00F04DF9"/>
    <w:rsid w:val="00F056BE"/>
    <w:rsid w:val="00F12735"/>
    <w:rsid w:val="00F13B2B"/>
    <w:rsid w:val="00F13E92"/>
    <w:rsid w:val="00F1772A"/>
    <w:rsid w:val="00F22CFF"/>
    <w:rsid w:val="00F31109"/>
    <w:rsid w:val="00F31977"/>
    <w:rsid w:val="00F34F33"/>
    <w:rsid w:val="00F42980"/>
    <w:rsid w:val="00F4589C"/>
    <w:rsid w:val="00F45A50"/>
    <w:rsid w:val="00F46A1D"/>
    <w:rsid w:val="00F47223"/>
    <w:rsid w:val="00F55C49"/>
    <w:rsid w:val="00F563B9"/>
    <w:rsid w:val="00F5724C"/>
    <w:rsid w:val="00F5757A"/>
    <w:rsid w:val="00F57DE9"/>
    <w:rsid w:val="00F6199C"/>
    <w:rsid w:val="00F6456C"/>
    <w:rsid w:val="00F65896"/>
    <w:rsid w:val="00F672FA"/>
    <w:rsid w:val="00F7027D"/>
    <w:rsid w:val="00F702A4"/>
    <w:rsid w:val="00F73BF8"/>
    <w:rsid w:val="00F73C0E"/>
    <w:rsid w:val="00F74B97"/>
    <w:rsid w:val="00F76CF6"/>
    <w:rsid w:val="00F801ED"/>
    <w:rsid w:val="00F802FD"/>
    <w:rsid w:val="00F80472"/>
    <w:rsid w:val="00F82879"/>
    <w:rsid w:val="00F82E9B"/>
    <w:rsid w:val="00F851E3"/>
    <w:rsid w:val="00F9034C"/>
    <w:rsid w:val="00F9225E"/>
    <w:rsid w:val="00F92EF6"/>
    <w:rsid w:val="00F93F69"/>
    <w:rsid w:val="00F95205"/>
    <w:rsid w:val="00F9601E"/>
    <w:rsid w:val="00FA0FF3"/>
    <w:rsid w:val="00FA301C"/>
    <w:rsid w:val="00FA3636"/>
    <w:rsid w:val="00FA6CD3"/>
    <w:rsid w:val="00FA7197"/>
    <w:rsid w:val="00FB4B5D"/>
    <w:rsid w:val="00FC757A"/>
    <w:rsid w:val="00FD07D6"/>
    <w:rsid w:val="00FD4561"/>
    <w:rsid w:val="00FE45AC"/>
    <w:rsid w:val="00FE5A63"/>
    <w:rsid w:val="00FE6EB1"/>
    <w:rsid w:val="00FF060C"/>
    <w:rsid w:val="00FF48CA"/>
    <w:rsid w:val="00FF50AF"/>
    <w:rsid w:val="00FF53A4"/>
    <w:rsid w:val="00FF6938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52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C5230"/>
  </w:style>
  <w:style w:type="character" w:styleId="a4">
    <w:name w:val="Hyperlink"/>
    <w:basedOn w:val="a0"/>
    <w:uiPriority w:val="99"/>
    <w:unhideWhenUsed/>
    <w:rsid w:val="006850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1A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8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6B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6B7E"/>
    <w:rPr>
      <w:sz w:val="18"/>
      <w:szCs w:val="18"/>
    </w:rPr>
  </w:style>
  <w:style w:type="table" w:styleId="a8">
    <w:name w:val="Table Grid"/>
    <w:basedOn w:val="a1"/>
    <w:uiPriority w:val="59"/>
    <w:rsid w:val="00F6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52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C5230"/>
  </w:style>
  <w:style w:type="character" w:styleId="a4">
    <w:name w:val="Hyperlink"/>
    <w:basedOn w:val="a0"/>
    <w:uiPriority w:val="99"/>
    <w:unhideWhenUsed/>
    <w:rsid w:val="006850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1A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8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6B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6B7E"/>
    <w:rPr>
      <w:sz w:val="18"/>
      <w:szCs w:val="18"/>
    </w:rPr>
  </w:style>
  <w:style w:type="table" w:styleId="a8">
    <w:name w:val="Table Grid"/>
    <w:basedOn w:val="a1"/>
    <w:uiPriority w:val="59"/>
    <w:rsid w:val="00F6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DB30-9C77-4BCB-B2DC-343753E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4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2051</cp:revision>
  <dcterms:created xsi:type="dcterms:W3CDTF">2019-12-04T09:18:00Z</dcterms:created>
  <dcterms:modified xsi:type="dcterms:W3CDTF">2021-09-29T00:56:00Z</dcterms:modified>
</cp:coreProperties>
</file>